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B4C2B" w14:textId="2BA21FC7" w:rsidR="005C5138" w:rsidRPr="00BD47AA" w:rsidRDefault="005C5138" w:rsidP="00EC6E07">
      <w:pPr>
        <w:pStyle w:val="Leipteksti"/>
        <w:ind w:left="0"/>
      </w:pPr>
      <w:bookmarkStart w:id="0" w:name="_Toc71127144"/>
    </w:p>
    <w:p w14:paraId="40FB4C2C" w14:textId="22588DEF" w:rsidR="005C5138" w:rsidRPr="00BD47AA" w:rsidRDefault="005C5138">
      <w:pPr>
        <w:pStyle w:val="Leipteksti"/>
      </w:pPr>
    </w:p>
    <w:p w14:paraId="40FB4C2D" w14:textId="3D68915E" w:rsidR="005C5138" w:rsidRPr="00BD47AA" w:rsidRDefault="005C5138">
      <w:pPr>
        <w:pStyle w:val="Sisllys"/>
      </w:pPr>
    </w:p>
    <w:p w14:paraId="40FB4C2E" w14:textId="77777777" w:rsidR="005C5138" w:rsidRPr="00BD47AA" w:rsidRDefault="005C5138">
      <w:pPr>
        <w:pStyle w:val="Sisllys"/>
      </w:pPr>
    </w:p>
    <w:p w14:paraId="40FB4C2F" w14:textId="2E2C564B" w:rsidR="005C5138" w:rsidRDefault="005C5138">
      <w:pPr>
        <w:pStyle w:val="Sisllys"/>
      </w:pPr>
    </w:p>
    <w:p w14:paraId="75F75515" w14:textId="2C87FEAA" w:rsidR="00CF47F7" w:rsidRDefault="00CF47F7" w:rsidP="00CF47F7">
      <w:pPr>
        <w:pStyle w:val="Leipteksti"/>
      </w:pPr>
    </w:p>
    <w:p w14:paraId="7841994B" w14:textId="07A2D4C6" w:rsidR="00CF47F7" w:rsidRDefault="00CF47F7" w:rsidP="00CF47F7">
      <w:pPr>
        <w:pStyle w:val="Leipteksti"/>
      </w:pPr>
    </w:p>
    <w:p w14:paraId="0CC97398" w14:textId="06F667A1" w:rsidR="00CF47F7" w:rsidRPr="00CF47F7" w:rsidRDefault="00CF47F7" w:rsidP="00CF47F7">
      <w:pPr>
        <w:pStyle w:val="Leipteksti"/>
      </w:pPr>
    </w:p>
    <w:p w14:paraId="40FB4C30" w14:textId="77777777" w:rsidR="005C5138" w:rsidRPr="00BD47AA" w:rsidRDefault="005C5138">
      <w:pPr>
        <w:pStyle w:val="Sisllys"/>
      </w:pPr>
    </w:p>
    <w:p w14:paraId="40FB4C31" w14:textId="77777777" w:rsidR="005C5138" w:rsidRPr="00BD47AA" w:rsidRDefault="005C5138">
      <w:pPr>
        <w:pStyle w:val="Sisllys"/>
      </w:pPr>
    </w:p>
    <w:p w14:paraId="40FB4C33" w14:textId="246F4C88" w:rsidR="002D718D" w:rsidRDefault="00E076DE" w:rsidP="1BC917A6">
      <w:pPr>
        <w:ind w:left="2880"/>
        <w:rPr>
          <w:rFonts w:ascii="Arial" w:hAnsi="Arial" w:cs="Arial"/>
          <w:b/>
          <w:bCs/>
          <w:sz w:val="44"/>
          <w:szCs w:val="44"/>
        </w:rPr>
      </w:pPr>
      <w:r>
        <w:rPr>
          <w:rFonts w:ascii="Arial" w:hAnsi="Arial" w:cs="Arial"/>
          <w:b/>
          <w:bCs/>
          <w:sz w:val="44"/>
          <w:szCs w:val="44"/>
        </w:rPr>
        <w:t xml:space="preserve">Tarjouspyynnön </w:t>
      </w:r>
      <w:r w:rsidR="1BC917A6" w:rsidRPr="421B13D6">
        <w:rPr>
          <w:rFonts w:ascii="Arial" w:hAnsi="Arial" w:cs="Arial"/>
          <w:b/>
          <w:bCs/>
          <w:sz w:val="44"/>
          <w:szCs w:val="44"/>
        </w:rPr>
        <w:t xml:space="preserve">Liite </w:t>
      </w:r>
      <w:r>
        <w:rPr>
          <w:rFonts w:ascii="Arial" w:hAnsi="Arial" w:cs="Arial"/>
          <w:b/>
          <w:bCs/>
          <w:sz w:val="44"/>
          <w:szCs w:val="44"/>
        </w:rPr>
        <w:t>6</w:t>
      </w:r>
      <w:r w:rsidR="1BC917A6" w:rsidRPr="421B13D6">
        <w:rPr>
          <w:rFonts w:ascii="Arial" w:hAnsi="Arial" w:cs="Arial"/>
          <w:b/>
          <w:bCs/>
          <w:sz w:val="44"/>
          <w:szCs w:val="44"/>
        </w:rPr>
        <w:t xml:space="preserve">, </w:t>
      </w:r>
      <w:r w:rsidR="1BC917A6">
        <w:br/>
      </w:r>
      <w:r w:rsidR="00B37A2F" w:rsidRPr="421B13D6">
        <w:rPr>
          <w:rFonts w:ascii="Arial" w:hAnsi="Arial" w:cs="Arial"/>
          <w:b/>
          <w:bCs/>
          <w:sz w:val="44"/>
          <w:szCs w:val="44"/>
        </w:rPr>
        <w:t>Tarjouso</w:t>
      </w:r>
      <w:r w:rsidR="1BC917A6" w:rsidRPr="421B13D6">
        <w:rPr>
          <w:rFonts w:ascii="Arial" w:hAnsi="Arial" w:cs="Arial"/>
          <w:b/>
          <w:bCs/>
          <w:sz w:val="44"/>
          <w:szCs w:val="44"/>
        </w:rPr>
        <w:t xml:space="preserve">hjeet ja </w:t>
      </w:r>
      <w:r w:rsidR="1BC917A6">
        <w:br/>
      </w:r>
      <w:r w:rsidR="1BC917A6" w:rsidRPr="421B13D6">
        <w:rPr>
          <w:rFonts w:ascii="Arial" w:hAnsi="Arial" w:cs="Arial"/>
          <w:b/>
          <w:bCs/>
          <w:sz w:val="44"/>
          <w:szCs w:val="44"/>
        </w:rPr>
        <w:t>vertailuperusteet</w:t>
      </w:r>
    </w:p>
    <w:p w14:paraId="73DEF39D" w14:textId="77777777" w:rsidR="003276DF" w:rsidRDefault="003276DF" w:rsidP="002D718D">
      <w:pPr>
        <w:ind w:left="2880"/>
        <w:rPr>
          <w:rFonts w:ascii="Arial" w:hAnsi="Arial" w:cs="Arial"/>
          <w:b/>
          <w:sz w:val="44"/>
          <w:szCs w:val="44"/>
        </w:rPr>
      </w:pPr>
    </w:p>
    <w:p w14:paraId="40FB4C35" w14:textId="01C41703" w:rsidR="002D718D" w:rsidRDefault="004D527E" w:rsidP="00B41973">
      <w:pPr>
        <w:ind w:left="2880"/>
        <w:rPr>
          <w:rFonts w:ascii="Arial" w:hAnsi="Arial" w:cs="Arial"/>
          <w:b/>
          <w:sz w:val="32"/>
          <w:szCs w:val="32"/>
          <w:u w:val="single"/>
        </w:rPr>
      </w:pPr>
      <w:r>
        <w:rPr>
          <w:rFonts w:ascii="Arial" w:hAnsi="Arial" w:cs="Arial"/>
          <w:sz w:val="36"/>
          <w:szCs w:val="36"/>
        </w:rPr>
        <w:t>&lt;X-järjestelmän hankinta</w:t>
      </w:r>
      <w:r w:rsidR="00E076DE">
        <w:rPr>
          <w:rFonts w:ascii="Arial" w:hAnsi="Arial" w:cs="Arial"/>
          <w:sz w:val="36"/>
          <w:szCs w:val="36"/>
        </w:rPr>
        <w:t>&gt;</w:t>
      </w:r>
    </w:p>
    <w:p w14:paraId="1A7F2AAB" w14:textId="5E88A609" w:rsidR="005C5138" w:rsidRPr="00BD47AA" w:rsidRDefault="004D527E" w:rsidP="46EA4F74">
      <w:pPr>
        <w:ind w:left="2880"/>
        <w:rPr>
          <w:rFonts w:ascii="Arial" w:hAnsi="Arial" w:cs="Arial"/>
        </w:rPr>
      </w:pPr>
      <w:r>
        <w:rPr>
          <w:rFonts w:ascii="Arial" w:hAnsi="Arial" w:cs="Arial"/>
        </w:rPr>
        <w:br/>
      </w:r>
    </w:p>
    <w:p w14:paraId="250A8B81" w14:textId="452E63A6" w:rsidR="46EA4F74" w:rsidRDefault="004D527E" w:rsidP="46EA4F74">
      <w:pPr>
        <w:ind w:left="2880"/>
        <w:rPr>
          <w:rFonts w:ascii="Arial" w:hAnsi="Arial" w:cs="Arial"/>
        </w:rPr>
      </w:pPr>
      <w:r>
        <w:rPr>
          <w:rFonts w:ascii="Arial" w:hAnsi="Arial" w:cs="Arial"/>
          <w:sz w:val="36"/>
          <w:szCs w:val="36"/>
        </w:rPr>
        <w:t>X</w:t>
      </w:r>
      <w:r w:rsidR="007827F1">
        <w:rPr>
          <w:rFonts w:ascii="Arial" w:hAnsi="Arial" w:cs="Arial"/>
          <w:sz w:val="36"/>
          <w:szCs w:val="36"/>
        </w:rPr>
        <w:t>.</w:t>
      </w:r>
      <w:r>
        <w:rPr>
          <w:rFonts w:ascii="Arial" w:hAnsi="Arial" w:cs="Arial"/>
          <w:sz w:val="36"/>
          <w:szCs w:val="36"/>
        </w:rPr>
        <w:t>X</w:t>
      </w:r>
      <w:r w:rsidR="46EA4F74" w:rsidRPr="46EA4F74">
        <w:rPr>
          <w:rFonts w:ascii="Arial" w:hAnsi="Arial" w:cs="Arial"/>
          <w:sz w:val="36"/>
          <w:szCs w:val="36"/>
        </w:rPr>
        <w:t>.202</w:t>
      </w:r>
      <w:r>
        <w:rPr>
          <w:rFonts w:ascii="Arial" w:hAnsi="Arial" w:cs="Arial"/>
          <w:sz w:val="36"/>
          <w:szCs w:val="36"/>
        </w:rPr>
        <w:t>X</w:t>
      </w:r>
    </w:p>
    <w:p w14:paraId="40FB4C3A" w14:textId="77777777" w:rsidR="005C5138" w:rsidRPr="00BD47AA" w:rsidRDefault="005C5138">
      <w:pPr>
        <w:pStyle w:val="Sisllys"/>
      </w:pPr>
    </w:p>
    <w:p w14:paraId="40FB4C3B" w14:textId="77777777" w:rsidR="005C5138" w:rsidRPr="00BD47AA" w:rsidRDefault="005C5138">
      <w:pPr>
        <w:pStyle w:val="Sisllys"/>
      </w:pPr>
    </w:p>
    <w:p w14:paraId="40FB4C3C" w14:textId="77777777" w:rsidR="005C5138" w:rsidRPr="00BD47AA" w:rsidRDefault="005C5138">
      <w:pPr>
        <w:pStyle w:val="Sisllys"/>
      </w:pPr>
    </w:p>
    <w:p w14:paraId="40FB4C3D" w14:textId="77777777" w:rsidR="005C5138" w:rsidRPr="00BD47AA" w:rsidRDefault="005C5138">
      <w:pPr>
        <w:pStyle w:val="Sisllys"/>
      </w:pPr>
    </w:p>
    <w:p w14:paraId="40FB4C3E" w14:textId="77777777" w:rsidR="005C5138" w:rsidRPr="00BD47AA" w:rsidRDefault="005C5138">
      <w:pPr>
        <w:pStyle w:val="Leipteksti"/>
      </w:pPr>
      <w:r w:rsidRPr="00BD47AA">
        <w:tab/>
      </w:r>
      <w:r w:rsidRPr="00BD47AA">
        <w:tab/>
      </w:r>
      <w:r w:rsidRPr="00BD47AA">
        <w:br w:type="page"/>
      </w:r>
      <w:bookmarkEnd w:id="0"/>
    </w:p>
    <w:sdt>
      <w:sdtPr>
        <w:rPr>
          <w:rFonts w:ascii="Arial" w:eastAsia="Times New Roman" w:hAnsi="Arial" w:cs="Arial"/>
          <w:b w:val="0"/>
          <w:bCs w:val="0"/>
          <w:color w:val="auto"/>
          <w:sz w:val="24"/>
          <w:szCs w:val="24"/>
          <w:lang w:eastAsia="en-US"/>
        </w:rPr>
        <w:id w:val="139696286"/>
        <w:docPartObj>
          <w:docPartGallery w:val="Table of Contents"/>
          <w:docPartUnique/>
        </w:docPartObj>
      </w:sdtPr>
      <w:sdtEndPr>
        <w:rPr>
          <w:rFonts w:ascii="Times New Roman" w:hAnsi="Times New Roman" w:cs="Times New Roman"/>
        </w:rPr>
      </w:sdtEndPr>
      <w:sdtContent>
        <w:p w14:paraId="40FB4C3F" w14:textId="77777777" w:rsidR="00FA1AD8" w:rsidRPr="00FA1AD8" w:rsidRDefault="00FA1AD8">
          <w:pPr>
            <w:pStyle w:val="Sisllysluettelonotsikko"/>
            <w:rPr>
              <w:rFonts w:ascii="Arial" w:hAnsi="Arial" w:cs="Arial"/>
              <w:color w:val="auto"/>
            </w:rPr>
          </w:pPr>
          <w:r w:rsidRPr="00FA1AD8">
            <w:rPr>
              <w:rFonts w:ascii="Arial" w:hAnsi="Arial" w:cs="Arial"/>
              <w:color w:val="auto"/>
            </w:rPr>
            <w:t>Sisällys</w:t>
          </w:r>
        </w:p>
        <w:p w14:paraId="32A50E6F" w14:textId="10BFFBA3" w:rsidR="00F04A35" w:rsidRDefault="00F85AE4">
          <w:pPr>
            <w:pStyle w:val="Sisluet1"/>
            <w:rPr>
              <w:rFonts w:asciiTheme="minorHAnsi" w:eastAsiaTheme="minorEastAsia" w:hAnsiTheme="minorHAnsi" w:cstheme="minorBidi"/>
              <w:b w:val="0"/>
              <w:bCs w:val="0"/>
              <w:lang w:eastAsia="fi-FI"/>
            </w:rPr>
          </w:pPr>
          <w:r>
            <w:fldChar w:fldCharType="begin"/>
          </w:r>
          <w:r w:rsidR="00FA1AD8">
            <w:instrText xml:space="preserve"> TOC \o "1-3" \h \z \u </w:instrText>
          </w:r>
          <w:r>
            <w:fldChar w:fldCharType="separate"/>
          </w:r>
          <w:hyperlink w:anchor="_Toc93751687" w:history="1">
            <w:r w:rsidR="00F04A35" w:rsidRPr="00676B96">
              <w:rPr>
                <w:rStyle w:val="Hyperlinkki"/>
              </w:rPr>
              <w:t>1.</w:t>
            </w:r>
            <w:r w:rsidR="00F04A35">
              <w:rPr>
                <w:rFonts w:asciiTheme="minorHAnsi" w:eastAsiaTheme="minorEastAsia" w:hAnsiTheme="minorHAnsi" w:cstheme="minorBidi"/>
                <w:b w:val="0"/>
                <w:bCs w:val="0"/>
                <w:lang w:eastAsia="fi-FI"/>
              </w:rPr>
              <w:tab/>
            </w:r>
            <w:r w:rsidR="00F04A35" w:rsidRPr="00676B96">
              <w:rPr>
                <w:rStyle w:val="Hyperlinkki"/>
              </w:rPr>
              <w:t>Dokumentin tarkoitus</w:t>
            </w:r>
            <w:r w:rsidR="00F04A35">
              <w:rPr>
                <w:webHidden/>
              </w:rPr>
              <w:tab/>
            </w:r>
            <w:r w:rsidR="00F04A35">
              <w:rPr>
                <w:webHidden/>
              </w:rPr>
              <w:fldChar w:fldCharType="begin"/>
            </w:r>
            <w:r w:rsidR="00F04A35">
              <w:rPr>
                <w:webHidden/>
              </w:rPr>
              <w:instrText xml:space="preserve"> PAGEREF _Toc93751687 \h </w:instrText>
            </w:r>
            <w:r w:rsidR="00F04A35">
              <w:rPr>
                <w:webHidden/>
              </w:rPr>
            </w:r>
            <w:r w:rsidR="00F04A35">
              <w:rPr>
                <w:webHidden/>
              </w:rPr>
              <w:fldChar w:fldCharType="separate"/>
            </w:r>
            <w:r w:rsidR="00BA225C">
              <w:rPr>
                <w:webHidden/>
              </w:rPr>
              <w:t>3</w:t>
            </w:r>
            <w:r w:rsidR="00F04A35">
              <w:rPr>
                <w:webHidden/>
              </w:rPr>
              <w:fldChar w:fldCharType="end"/>
            </w:r>
          </w:hyperlink>
        </w:p>
        <w:p w14:paraId="0127801C" w14:textId="7DC73249" w:rsidR="00F04A35" w:rsidRDefault="0032174D">
          <w:pPr>
            <w:pStyle w:val="Sisluet1"/>
            <w:rPr>
              <w:rFonts w:asciiTheme="minorHAnsi" w:eastAsiaTheme="minorEastAsia" w:hAnsiTheme="minorHAnsi" w:cstheme="minorBidi"/>
              <w:b w:val="0"/>
              <w:bCs w:val="0"/>
              <w:lang w:eastAsia="fi-FI"/>
            </w:rPr>
          </w:pPr>
          <w:hyperlink w:anchor="_Toc93751688" w:history="1">
            <w:r w:rsidR="00F04A35" w:rsidRPr="00676B96">
              <w:rPr>
                <w:rStyle w:val="Hyperlinkki"/>
              </w:rPr>
              <w:t>2.</w:t>
            </w:r>
            <w:r w:rsidR="00F04A35">
              <w:rPr>
                <w:rFonts w:asciiTheme="minorHAnsi" w:eastAsiaTheme="minorEastAsia" w:hAnsiTheme="minorHAnsi" w:cstheme="minorBidi"/>
                <w:b w:val="0"/>
                <w:bCs w:val="0"/>
                <w:lang w:eastAsia="fi-FI"/>
              </w:rPr>
              <w:tab/>
            </w:r>
            <w:r w:rsidR="00F04A35" w:rsidRPr="00676B96">
              <w:rPr>
                <w:rStyle w:val="Hyperlinkki"/>
              </w:rPr>
              <w:t>Vastausohjeet</w:t>
            </w:r>
            <w:r w:rsidR="00F04A35">
              <w:rPr>
                <w:webHidden/>
              </w:rPr>
              <w:tab/>
            </w:r>
            <w:r w:rsidR="00F04A35">
              <w:rPr>
                <w:webHidden/>
              </w:rPr>
              <w:fldChar w:fldCharType="begin"/>
            </w:r>
            <w:r w:rsidR="00F04A35">
              <w:rPr>
                <w:webHidden/>
              </w:rPr>
              <w:instrText xml:space="preserve"> PAGEREF _Toc93751688 \h </w:instrText>
            </w:r>
            <w:r w:rsidR="00F04A35">
              <w:rPr>
                <w:webHidden/>
              </w:rPr>
            </w:r>
            <w:r w:rsidR="00F04A35">
              <w:rPr>
                <w:webHidden/>
              </w:rPr>
              <w:fldChar w:fldCharType="separate"/>
            </w:r>
            <w:r w:rsidR="00BA225C">
              <w:rPr>
                <w:webHidden/>
              </w:rPr>
              <w:t>3</w:t>
            </w:r>
            <w:r w:rsidR="00F04A35">
              <w:rPr>
                <w:webHidden/>
              </w:rPr>
              <w:fldChar w:fldCharType="end"/>
            </w:r>
          </w:hyperlink>
        </w:p>
        <w:p w14:paraId="636A6618" w14:textId="1E948AEC" w:rsidR="00F04A35" w:rsidRDefault="0032174D">
          <w:pPr>
            <w:pStyle w:val="Sisluet2"/>
            <w:rPr>
              <w:rFonts w:asciiTheme="minorHAnsi" w:eastAsiaTheme="minorEastAsia" w:hAnsiTheme="minorHAnsi" w:cstheme="minorBidi"/>
              <w:bCs w:val="0"/>
              <w:szCs w:val="22"/>
              <w:lang w:eastAsia="fi-FI"/>
            </w:rPr>
          </w:pPr>
          <w:hyperlink w:anchor="_Toc93751689" w:history="1">
            <w:r w:rsidR="00F04A35" w:rsidRPr="00676B96">
              <w:rPr>
                <w:rStyle w:val="Hyperlinkki"/>
              </w:rPr>
              <w:t>2.1.</w:t>
            </w:r>
            <w:r w:rsidR="00F04A35">
              <w:rPr>
                <w:rFonts w:asciiTheme="minorHAnsi" w:eastAsiaTheme="minorEastAsia" w:hAnsiTheme="minorHAnsi" w:cstheme="minorBidi"/>
                <w:bCs w:val="0"/>
                <w:szCs w:val="22"/>
                <w:lang w:eastAsia="fi-FI"/>
              </w:rPr>
              <w:tab/>
            </w:r>
            <w:r w:rsidR="00F04A35" w:rsidRPr="00676B96">
              <w:rPr>
                <w:rStyle w:val="Hyperlinkki"/>
              </w:rPr>
              <w:t>Vaatimukset ja kysymykset</w:t>
            </w:r>
            <w:r w:rsidR="00F04A35">
              <w:rPr>
                <w:webHidden/>
              </w:rPr>
              <w:tab/>
            </w:r>
            <w:r w:rsidR="00F04A35">
              <w:rPr>
                <w:webHidden/>
              </w:rPr>
              <w:fldChar w:fldCharType="begin"/>
            </w:r>
            <w:r w:rsidR="00F04A35">
              <w:rPr>
                <w:webHidden/>
              </w:rPr>
              <w:instrText xml:space="preserve"> PAGEREF _Toc93751689 \h </w:instrText>
            </w:r>
            <w:r w:rsidR="00F04A35">
              <w:rPr>
                <w:webHidden/>
              </w:rPr>
            </w:r>
            <w:r w:rsidR="00F04A35">
              <w:rPr>
                <w:webHidden/>
              </w:rPr>
              <w:fldChar w:fldCharType="separate"/>
            </w:r>
            <w:r w:rsidR="00BA225C">
              <w:rPr>
                <w:webHidden/>
              </w:rPr>
              <w:t>3</w:t>
            </w:r>
            <w:r w:rsidR="00F04A35">
              <w:rPr>
                <w:webHidden/>
              </w:rPr>
              <w:fldChar w:fldCharType="end"/>
            </w:r>
          </w:hyperlink>
        </w:p>
        <w:p w14:paraId="03DBA235" w14:textId="4502DD35" w:rsidR="00F04A35" w:rsidRDefault="0032174D">
          <w:pPr>
            <w:pStyle w:val="Sisluet3"/>
            <w:rPr>
              <w:rFonts w:asciiTheme="minorHAnsi" w:eastAsiaTheme="minorEastAsia" w:hAnsiTheme="minorHAnsi" w:cstheme="minorBidi"/>
              <w:bCs w:val="0"/>
              <w:i w:val="0"/>
              <w:iCs w:val="0"/>
              <w:sz w:val="22"/>
              <w:szCs w:val="22"/>
              <w:lang w:eastAsia="fi-FI"/>
            </w:rPr>
          </w:pPr>
          <w:hyperlink w:anchor="_Toc93751690" w:history="1">
            <w:r w:rsidR="00F04A35" w:rsidRPr="00676B96">
              <w:rPr>
                <w:rStyle w:val="Hyperlinkki"/>
              </w:rPr>
              <w:t>2.1.1. Vaatimukset</w:t>
            </w:r>
            <w:r w:rsidR="00F04A35">
              <w:rPr>
                <w:webHidden/>
              </w:rPr>
              <w:tab/>
            </w:r>
            <w:r w:rsidR="00F04A35">
              <w:rPr>
                <w:webHidden/>
              </w:rPr>
              <w:fldChar w:fldCharType="begin"/>
            </w:r>
            <w:r w:rsidR="00F04A35">
              <w:rPr>
                <w:webHidden/>
              </w:rPr>
              <w:instrText xml:space="preserve"> PAGEREF _Toc93751690 \h </w:instrText>
            </w:r>
            <w:r w:rsidR="00F04A35">
              <w:rPr>
                <w:webHidden/>
              </w:rPr>
            </w:r>
            <w:r w:rsidR="00F04A35">
              <w:rPr>
                <w:webHidden/>
              </w:rPr>
              <w:fldChar w:fldCharType="separate"/>
            </w:r>
            <w:r w:rsidR="00BA225C">
              <w:rPr>
                <w:webHidden/>
              </w:rPr>
              <w:t>3</w:t>
            </w:r>
            <w:r w:rsidR="00F04A35">
              <w:rPr>
                <w:webHidden/>
              </w:rPr>
              <w:fldChar w:fldCharType="end"/>
            </w:r>
          </w:hyperlink>
        </w:p>
        <w:p w14:paraId="1BEA7105" w14:textId="349C2BC0" w:rsidR="00F04A35" w:rsidRDefault="0032174D">
          <w:pPr>
            <w:pStyle w:val="Sisluet3"/>
            <w:rPr>
              <w:rFonts w:asciiTheme="minorHAnsi" w:eastAsiaTheme="minorEastAsia" w:hAnsiTheme="minorHAnsi" w:cstheme="minorBidi"/>
              <w:bCs w:val="0"/>
              <w:i w:val="0"/>
              <w:iCs w:val="0"/>
              <w:sz w:val="22"/>
              <w:szCs w:val="22"/>
              <w:lang w:eastAsia="fi-FI"/>
            </w:rPr>
          </w:pPr>
          <w:hyperlink w:anchor="_Toc93751691" w:history="1">
            <w:r w:rsidR="00F04A35" w:rsidRPr="00676B96">
              <w:rPr>
                <w:rStyle w:val="Hyperlinkki"/>
              </w:rPr>
              <w:t>2.1.2. Selvitykset</w:t>
            </w:r>
            <w:r w:rsidR="00F04A35">
              <w:rPr>
                <w:webHidden/>
              </w:rPr>
              <w:tab/>
            </w:r>
            <w:r w:rsidR="00F04A35">
              <w:rPr>
                <w:webHidden/>
              </w:rPr>
              <w:fldChar w:fldCharType="begin"/>
            </w:r>
            <w:r w:rsidR="00F04A35">
              <w:rPr>
                <w:webHidden/>
              </w:rPr>
              <w:instrText xml:space="preserve"> PAGEREF _Toc93751691 \h </w:instrText>
            </w:r>
            <w:r w:rsidR="00F04A35">
              <w:rPr>
                <w:webHidden/>
              </w:rPr>
            </w:r>
            <w:r w:rsidR="00F04A35">
              <w:rPr>
                <w:webHidden/>
              </w:rPr>
              <w:fldChar w:fldCharType="separate"/>
            </w:r>
            <w:r w:rsidR="00BA225C">
              <w:rPr>
                <w:webHidden/>
              </w:rPr>
              <w:t>4</w:t>
            </w:r>
            <w:r w:rsidR="00F04A35">
              <w:rPr>
                <w:webHidden/>
              </w:rPr>
              <w:fldChar w:fldCharType="end"/>
            </w:r>
          </w:hyperlink>
        </w:p>
        <w:p w14:paraId="0BFE9547" w14:textId="529E420A" w:rsidR="00F04A35" w:rsidRDefault="0032174D">
          <w:pPr>
            <w:pStyle w:val="Sisluet2"/>
            <w:rPr>
              <w:rFonts w:asciiTheme="minorHAnsi" w:eastAsiaTheme="minorEastAsia" w:hAnsiTheme="minorHAnsi" w:cstheme="minorBidi"/>
              <w:bCs w:val="0"/>
              <w:szCs w:val="22"/>
              <w:lang w:eastAsia="fi-FI"/>
            </w:rPr>
          </w:pPr>
          <w:hyperlink w:anchor="_Toc93751692" w:history="1">
            <w:r w:rsidR="00F04A35" w:rsidRPr="00676B96">
              <w:rPr>
                <w:rStyle w:val="Hyperlinkki"/>
              </w:rPr>
              <w:t>2.2.</w:t>
            </w:r>
            <w:r w:rsidR="00F04A35">
              <w:rPr>
                <w:rFonts w:asciiTheme="minorHAnsi" w:eastAsiaTheme="minorEastAsia" w:hAnsiTheme="minorHAnsi" w:cstheme="minorBidi"/>
                <w:bCs w:val="0"/>
                <w:szCs w:val="22"/>
                <w:lang w:eastAsia="fi-FI"/>
              </w:rPr>
              <w:tab/>
            </w:r>
            <w:r w:rsidR="00F04A35" w:rsidRPr="00676B96">
              <w:rPr>
                <w:rStyle w:val="Hyperlinkki"/>
              </w:rPr>
              <w:t>Vaatimusliitteen vaatimuksiin ja selvityspyyntöihin vastaaminen</w:t>
            </w:r>
            <w:r w:rsidR="00F04A35">
              <w:rPr>
                <w:webHidden/>
              </w:rPr>
              <w:tab/>
            </w:r>
            <w:r w:rsidR="00F04A35">
              <w:rPr>
                <w:webHidden/>
              </w:rPr>
              <w:fldChar w:fldCharType="begin"/>
            </w:r>
            <w:r w:rsidR="00F04A35">
              <w:rPr>
                <w:webHidden/>
              </w:rPr>
              <w:instrText xml:space="preserve"> PAGEREF _Toc93751692 \h </w:instrText>
            </w:r>
            <w:r w:rsidR="00F04A35">
              <w:rPr>
                <w:webHidden/>
              </w:rPr>
            </w:r>
            <w:r w:rsidR="00F04A35">
              <w:rPr>
                <w:webHidden/>
              </w:rPr>
              <w:fldChar w:fldCharType="separate"/>
            </w:r>
            <w:r w:rsidR="00BA225C">
              <w:rPr>
                <w:webHidden/>
              </w:rPr>
              <w:t>5</w:t>
            </w:r>
            <w:r w:rsidR="00F04A35">
              <w:rPr>
                <w:webHidden/>
              </w:rPr>
              <w:fldChar w:fldCharType="end"/>
            </w:r>
          </w:hyperlink>
        </w:p>
        <w:p w14:paraId="40B16AB5" w14:textId="063BDB77" w:rsidR="00F04A35" w:rsidRDefault="0032174D">
          <w:pPr>
            <w:pStyle w:val="Sisluet2"/>
            <w:rPr>
              <w:rFonts w:asciiTheme="minorHAnsi" w:eastAsiaTheme="minorEastAsia" w:hAnsiTheme="minorHAnsi" w:cstheme="minorBidi"/>
              <w:bCs w:val="0"/>
              <w:szCs w:val="22"/>
              <w:lang w:eastAsia="fi-FI"/>
            </w:rPr>
          </w:pPr>
          <w:hyperlink w:anchor="_Toc93751693" w:history="1">
            <w:r w:rsidR="00F04A35" w:rsidRPr="00676B96">
              <w:rPr>
                <w:rStyle w:val="Hyperlinkki"/>
              </w:rPr>
              <w:t>2.3.</w:t>
            </w:r>
            <w:r w:rsidR="00F04A35">
              <w:rPr>
                <w:rFonts w:asciiTheme="minorHAnsi" w:eastAsiaTheme="minorEastAsia" w:hAnsiTheme="minorHAnsi" w:cstheme="minorBidi"/>
                <w:bCs w:val="0"/>
                <w:szCs w:val="22"/>
                <w:lang w:eastAsia="fi-FI"/>
              </w:rPr>
              <w:tab/>
            </w:r>
            <w:r w:rsidR="00F04A35" w:rsidRPr="00676B96">
              <w:rPr>
                <w:rStyle w:val="Hyperlinkki"/>
              </w:rPr>
              <w:t>Hinnoittelu</w:t>
            </w:r>
            <w:r w:rsidR="00F04A35">
              <w:rPr>
                <w:webHidden/>
              </w:rPr>
              <w:tab/>
            </w:r>
            <w:r w:rsidR="00F04A35">
              <w:rPr>
                <w:webHidden/>
              </w:rPr>
              <w:fldChar w:fldCharType="begin"/>
            </w:r>
            <w:r w:rsidR="00F04A35">
              <w:rPr>
                <w:webHidden/>
              </w:rPr>
              <w:instrText xml:space="preserve"> PAGEREF _Toc93751693 \h </w:instrText>
            </w:r>
            <w:r w:rsidR="00F04A35">
              <w:rPr>
                <w:webHidden/>
              </w:rPr>
            </w:r>
            <w:r w:rsidR="00F04A35">
              <w:rPr>
                <w:webHidden/>
              </w:rPr>
              <w:fldChar w:fldCharType="separate"/>
            </w:r>
            <w:r w:rsidR="00BA225C">
              <w:rPr>
                <w:webHidden/>
              </w:rPr>
              <w:t>6</w:t>
            </w:r>
            <w:r w:rsidR="00F04A35">
              <w:rPr>
                <w:webHidden/>
              </w:rPr>
              <w:fldChar w:fldCharType="end"/>
            </w:r>
          </w:hyperlink>
        </w:p>
        <w:p w14:paraId="71577825" w14:textId="78AFE5D4" w:rsidR="00F04A35" w:rsidRDefault="0032174D">
          <w:pPr>
            <w:pStyle w:val="Sisluet1"/>
            <w:rPr>
              <w:rFonts w:asciiTheme="minorHAnsi" w:eastAsiaTheme="minorEastAsia" w:hAnsiTheme="minorHAnsi" w:cstheme="minorBidi"/>
              <w:b w:val="0"/>
              <w:bCs w:val="0"/>
              <w:lang w:eastAsia="fi-FI"/>
            </w:rPr>
          </w:pPr>
          <w:hyperlink w:anchor="_Toc93751694" w:history="1">
            <w:r w:rsidR="00F04A35" w:rsidRPr="00676B96">
              <w:rPr>
                <w:rStyle w:val="Hyperlinkki"/>
              </w:rPr>
              <w:t>3.</w:t>
            </w:r>
            <w:r w:rsidR="00F04A35">
              <w:rPr>
                <w:rFonts w:asciiTheme="minorHAnsi" w:eastAsiaTheme="minorEastAsia" w:hAnsiTheme="minorHAnsi" w:cstheme="minorBidi"/>
                <w:b w:val="0"/>
                <w:bCs w:val="0"/>
                <w:lang w:eastAsia="fi-FI"/>
              </w:rPr>
              <w:tab/>
            </w:r>
            <w:r w:rsidR="00F04A35" w:rsidRPr="00676B96">
              <w:rPr>
                <w:rStyle w:val="Hyperlinkki"/>
              </w:rPr>
              <w:t>Tarjouksen rakenne</w:t>
            </w:r>
            <w:r w:rsidR="00F04A35">
              <w:rPr>
                <w:webHidden/>
              </w:rPr>
              <w:tab/>
            </w:r>
            <w:r w:rsidR="00F04A35">
              <w:rPr>
                <w:webHidden/>
              </w:rPr>
              <w:fldChar w:fldCharType="begin"/>
            </w:r>
            <w:r w:rsidR="00F04A35">
              <w:rPr>
                <w:webHidden/>
              </w:rPr>
              <w:instrText xml:space="preserve"> PAGEREF _Toc93751694 \h </w:instrText>
            </w:r>
            <w:r w:rsidR="00F04A35">
              <w:rPr>
                <w:webHidden/>
              </w:rPr>
            </w:r>
            <w:r w:rsidR="00F04A35">
              <w:rPr>
                <w:webHidden/>
              </w:rPr>
              <w:fldChar w:fldCharType="separate"/>
            </w:r>
            <w:r w:rsidR="00BA225C">
              <w:rPr>
                <w:webHidden/>
              </w:rPr>
              <w:t>7</w:t>
            </w:r>
            <w:r w:rsidR="00F04A35">
              <w:rPr>
                <w:webHidden/>
              </w:rPr>
              <w:fldChar w:fldCharType="end"/>
            </w:r>
          </w:hyperlink>
        </w:p>
        <w:p w14:paraId="43A90DD7" w14:textId="15F1147B" w:rsidR="00F04A35" w:rsidRDefault="0032174D">
          <w:pPr>
            <w:pStyle w:val="Sisluet1"/>
            <w:rPr>
              <w:rFonts w:asciiTheme="minorHAnsi" w:eastAsiaTheme="minorEastAsia" w:hAnsiTheme="minorHAnsi" w:cstheme="minorBidi"/>
              <w:b w:val="0"/>
              <w:bCs w:val="0"/>
              <w:lang w:eastAsia="fi-FI"/>
            </w:rPr>
          </w:pPr>
          <w:hyperlink w:anchor="_Toc93751695" w:history="1">
            <w:r w:rsidR="00F04A35" w:rsidRPr="00676B96">
              <w:rPr>
                <w:rStyle w:val="Hyperlinkki"/>
              </w:rPr>
              <w:t>4.</w:t>
            </w:r>
            <w:r w:rsidR="00F04A35">
              <w:rPr>
                <w:rFonts w:asciiTheme="minorHAnsi" w:eastAsiaTheme="minorEastAsia" w:hAnsiTheme="minorHAnsi" w:cstheme="minorBidi"/>
                <w:b w:val="0"/>
                <w:bCs w:val="0"/>
                <w:lang w:eastAsia="fi-FI"/>
              </w:rPr>
              <w:tab/>
            </w:r>
            <w:r w:rsidR="00F04A35" w:rsidRPr="00676B96">
              <w:rPr>
                <w:rStyle w:val="Hyperlinkki"/>
              </w:rPr>
              <w:t>Tarjousten arviointimenettely ja vertailuperusteet</w:t>
            </w:r>
            <w:r w:rsidR="00F04A35">
              <w:rPr>
                <w:webHidden/>
              </w:rPr>
              <w:tab/>
            </w:r>
            <w:r w:rsidR="00F04A35">
              <w:rPr>
                <w:webHidden/>
              </w:rPr>
              <w:fldChar w:fldCharType="begin"/>
            </w:r>
            <w:r w:rsidR="00F04A35">
              <w:rPr>
                <w:webHidden/>
              </w:rPr>
              <w:instrText xml:space="preserve"> PAGEREF _Toc93751695 \h </w:instrText>
            </w:r>
            <w:r w:rsidR="00F04A35">
              <w:rPr>
                <w:webHidden/>
              </w:rPr>
            </w:r>
            <w:r w:rsidR="00F04A35">
              <w:rPr>
                <w:webHidden/>
              </w:rPr>
              <w:fldChar w:fldCharType="separate"/>
            </w:r>
            <w:r w:rsidR="00BA225C">
              <w:rPr>
                <w:webHidden/>
              </w:rPr>
              <w:t>8</w:t>
            </w:r>
            <w:r w:rsidR="00F04A35">
              <w:rPr>
                <w:webHidden/>
              </w:rPr>
              <w:fldChar w:fldCharType="end"/>
            </w:r>
          </w:hyperlink>
        </w:p>
        <w:p w14:paraId="4784C83F" w14:textId="363327CD" w:rsidR="00F04A35" w:rsidRDefault="0032174D">
          <w:pPr>
            <w:pStyle w:val="Sisluet2"/>
            <w:rPr>
              <w:rFonts w:asciiTheme="minorHAnsi" w:eastAsiaTheme="minorEastAsia" w:hAnsiTheme="minorHAnsi" w:cstheme="minorBidi"/>
              <w:bCs w:val="0"/>
              <w:szCs w:val="22"/>
              <w:lang w:eastAsia="fi-FI"/>
            </w:rPr>
          </w:pPr>
          <w:hyperlink w:anchor="_Toc93751696" w:history="1">
            <w:r w:rsidR="00F04A35" w:rsidRPr="00676B96">
              <w:rPr>
                <w:rStyle w:val="Hyperlinkki"/>
              </w:rPr>
              <w:t>4.1.</w:t>
            </w:r>
            <w:r w:rsidR="00F04A35">
              <w:rPr>
                <w:rFonts w:asciiTheme="minorHAnsi" w:eastAsiaTheme="minorEastAsia" w:hAnsiTheme="minorHAnsi" w:cstheme="minorBidi"/>
                <w:bCs w:val="0"/>
                <w:szCs w:val="22"/>
                <w:lang w:eastAsia="fi-FI"/>
              </w:rPr>
              <w:tab/>
            </w:r>
            <w:r w:rsidR="00F04A35" w:rsidRPr="00676B96">
              <w:rPr>
                <w:rStyle w:val="Hyperlinkki"/>
              </w:rPr>
              <w:t>Tarjousten tarjouspyynnönmukaisuuden arviointi ja tarjousten mahdollinen hylkääminen</w:t>
            </w:r>
            <w:r w:rsidR="00F04A35">
              <w:rPr>
                <w:webHidden/>
              </w:rPr>
              <w:tab/>
            </w:r>
            <w:r w:rsidR="00F04A35">
              <w:rPr>
                <w:webHidden/>
              </w:rPr>
              <w:fldChar w:fldCharType="begin"/>
            </w:r>
            <w:r w:rsidR="00F04A35">
              <w:rPr>
                <w:webHidden/>
              </w:rPr>
              <w:instrText xml:space="preserve"> PAGEREF _Toc93751696 \h </w:instrText>
            </w:r>
            <w:r w:rsidR="00F04A35">
              <w:rPr>
                <w:webHidden/>
              </w:rPr>
            </w:r>
            <w:r w:rsidR="00F04A35">
              <w:rPr>
                <w:webHidden/>
              </w:rPr>
              <w:fldChar w:fldCharType="separate"/>
            </w:r>
            <w:r w:rsidR="00BA225C">
              <w:rPr>
                <w:webHidden/>
              </w:rPr>
              <w:t>8</w:t>
            </w:r>
            <w:r w:rsidR="00F04A35">
              <w:rPr>
                <w:webHidden/>
              </w:rPr>
              <w:fldChar w:fldCharType="end"/>
            </w:r>
          </w:hyperlink>
        </w:p>
        <w:p w14:paraId="4C02FC3E" w14:textId="5AAD6D55" w:rsidR="00F04A35" w:rsidRDefault="0032174D">
          <w:pPr>
            <w:pStyle w:val="Sisluet2"/>
            <w:rPr>
              <w:rFonts w:asciiTheme="minorHAnsi" w:eastAsiaTheme="minorEastAsia" w:hAnsiTheme="minorHAnsi" w:cstheme="minorBidi"/>
              <w:bCs w:val="0"/>
              <w:szCs w:val="22"/>
              <w:lang w:eastAsia="fi-FI"/>
            </w:rPr>
          </w:pPr>
          <w:hyperlink w:anchor="_Toc93751697" w:history="1">
            <w:r w:rsidR="00F04A35" w:rsidRPr="00676B96">
              <w:rPr>
                <w:rStyle w:val="Hyperlinkki"/>
              </w:rPr>
              <w:t>4.2.</w:t>
            </w:r>
            <w:r w:rsidR="00F04A35">
              <w:rPr>
                <w:rFonts w:asciiTheme="minorHAnsi" w:eastAsiaTheme="minorEastAsia" w:hAnsiTheme="minorHAnsi" w:cstheme="minorBidi"/>
                <w:bCs w:val="0"/>
                <w:szCs w:val="22"/>
                <w:lang w:eastAsia="fi-FI"/>
              </w:rPr>
              <w:tab/>
            </w:r>
            <w:r w:rsidR="00F04A35" w:rsidRPr="00676B96">
              <w:rPr>
                <w:rStyle w:val="Hyperlinkki"/>
              </w:rPr>
              <w:t>Hyväksyttyjen tarjousten vertailu</w:t>
            </w:r>
            <w:r w:rsidR="00F04A35">
              <w:rPr>
                <w:webHidden/>
              </w:rPr>
              <w:tab/>
            </w:r>
            <w:r w:rsidR="00F04A35">
              <w:rPr>
                <w:webHidden/>
              </w:rPr>
              <w:fldChar w:fldCharType="begin"/>
            </w:r>
            <w:r w:rsidR="00F04A35">
              <w:rPr>
                <w:webHidden/>
              </w:rPr>
              <w:instrText xml:space="preserve"> PAGEREF _Toc93751697 \h </w:instrText>
            </w:r>
            <w:r w:rsidR="00F04A35">
              <w:rPr>
                <w:webHidden/>
              </w:rPr>
            </w:r>
            <w:r w:rsidR="00F04A35">
              <w:rPr>
                <w:webHidden/>
              </w:rPr>
              <w:fldChar w:fldCharType="separate"/>
            </w:r>
            <w:r w:rsidR="00BA225C">
              <w:rPr>
                <w:webHidden/>
              </w:rPr>
              <w:t>8</w:t>
            </w:r>
            <w:r w:rsidR="00F04A35">
              <w:rPr>
                <w:webHidden/>
              </w:rPr>
              <w:fldChar w:fldCharType="end"/>
            </w:r>
          </w:hyperlink>
        </w:p>
        <w:p w14:paraId="2993AAD2" w14:textId="4DF11C4D" w:rsidR="00F04A35" w:rsidRDefault="0032174D">
          <w:pPr>
            <w:pStyle w:val="Sisluet2"/>
            <w:rPr>
              <w:rFonts w:asciiTheme="minorHAnsi" w:eastAsiaTheme="minorEastAsia" w:hAnsiTheme="minorHAnsi" w:cstheme="minorBidi"/>
              <w:bCs w:val="0"/>
              <w:szCs w:val="22"/>
              <w:lang w:eastAsia="fi-FI"/>
            </w:rPr>
          </w:pPr>
          <w:hyperlink w:anchor="_Toc93751698" w:history="1">
            <w:r w:rsidR="00F04A35" w:rsidRPr="00676B96">
              <w:rPr>
                <w:rStyle w:val="Hyperlinkki"/>
              </w:rPr>
              <w:t>4.3.</w:t>
            </w:r>
            <w:r w:rsidR="00F04A35">
              <w:rPr>
                <w:rFonts w:asciiTheme="minorHAnsi" w:eastAsiaTheme="minorEastAsia" w:hAnsiTheme="minorHAnsi" w:cstheme="minorBidi"/>
                <w:bCs w:val="0"/>
                <w:szCs w:val="22"/>
                <w:lang w:eastAsia="fi-FI"/>
              </w:rPr>
              <w:tab/>
            </w:r>
            <w:r w:rsidR="00F04A35" w:rsidRPr="00676B96">
              <w:rPr>
                <w:rStyle w:val="Hyperlinkki"/>
              </w:rPr>
              <w:t>Hintavertailu</w:t>
            </w:r>
            <w:r w:rsidR="00F04A35">
              <w:rPr>
                <w:webHidden/>
              </w:rPr>
              <w:tab/>
            </w:r>
            <w:r w:rsidR="00F04A35">
              <w:rPr>
                <w:webHidden/>
              </w:rPr>
              <w:fldChar w:fldCharType="begin"/>
            </w:r>
            <w:r w:rsidR="00F04A35">
              <w:rPr>
                <w:webHidden/>
              </w:rPr>
              <w:instrText xml:space="preserve"> PAGEREF _Toc93751698 \h </w:instrText>
            </w:r>
            <w:r w:rsidR="00F04A35">
              <w:rPr>
                <w:webHidden/>
              </w:rPr>
            </w:r>
            <w:r w:rsidR="00F04A35">
              <w:rPr>
                <w:webHidden/>
              </w:rPr>
              <w:fldChar w:fldCharType="separate"/>
            </w:r>
            <w:r w:rsidR="00BA225C">
              <w:rPr>
                <w:webHidden/>
              </w:rPr>
              <w:t>9</w:t>
            </w:r>
            <w:r w:rsidR="00F04A35">
              <w:rPr>
                <w:webHidden/>
              </w:rPr>
              <w:fldChar w:fldCharType="end"/>
            </w:r>
          </w:hyperlink>
        </w:p>
        <w:p w14:paraId="210CFB08" w14:textId="297E52B1" w:rsidR="00F04A35" w:rsidRDefault="0032174D">
          <w:pPr>
            <w:pStyle w:val="Sisluet2"/>
            <w:rPr>
              <w:rFonts w:asciiTheme="minorHAnsi" w:eastAsiaTheme="minorEastAsia" w:hAnsiTheme="minorHAnsi" w:cstheme="minorBidi"/>
              <w:bCs w:val="0"/>
              <w:szCs w:val="22"/>
              <w:lang w:eastAsia="fi-FI"/>
            </w:rPr>
          </w:pPr>
          <w:hyperlink w:anchor="_Toc93751699" w:history="1">
            <w:r w:rsidR="00F04A35" w:rsidRPr="00676B96">
              <w:rPr>
                <w:rStyle w:val="Hyperlinkki"/>
              </w:rPr>
              <w:t>4.4.</w:t>
            </w:r>
            <w:r w:rsidR="00F04A35">
              <w:rPr>
                <w:rFonts w:asciiTheme="minorHAnsi" w:eastAsiaTheme="minorEastAsia" w:hAnsiTheme="minorHAnsi" w:cstheme="minorBidi"/>
                <w:bCs w:val="0"/>
                <w:szCs w:val="22"/>
                <w:lang w:eastAsia="fi-FI"/>
              </w:rPr>
              <w:tab/>
            </w:r>
            <w:r w:rsidR="00F04A35" w:rsidRPr="00676B96">
              <w:rPr>
                <w:rStyle w:val="Hyperlinkki"/>
              </w:rPr>
              <w:t>Laatuvertailu</w:t>
            </w:r>
            <w:r w:rsidR="00F04A35">
              <w:rPr>
                <w:webHidden/>
              </w:rPr>
              <w:tab/>
            </w:r>
            <w:r w:rsidR="00F04A35">
              <w:rPr>
                <w:webHidden/>
              </w:rPr>
              <w:fldChar w:fldCharType="begin"/>
            </w:r>
            <w:r w:rsidR="00F04A35">
              <w:rPr>
                <w:webHidden/>
              </w:rPr>
              <w:instrText xml:space="preserve"> PAGEREF _Toc93751699 \h </w:instrText>
            </w:r>
            <w:r w:rsidR="00F04A35">
              <w:rPr>
                <w:webHidden/>
              </w:rPr>
            </w:r>
            <w:r w:rsidR="00F04A35">
              <w:rPr>
                <w:webHidden/>
              </w:rPr>
              <w:fldChar w:fldCharType="separate"/>
            </w:r>
            <w:r w:rsidR="00BA225C">
              <w:rPr>
                <w:webHidden/>
              </w:rPr>
              <w:t>10</w:t>
            </w:r>
            <w:r w:rsidR="00F04A35">
              <w:rPr>
                <w:webHidden/>
              </w:rPr>
              <w:fldChar w:fldCharType="end"/>
            </w:r>
          </w:hyperlink>
        </w:p>
        <w:p w14:paraId="0A0712FD" w14:textId="558396CF" w:rsidR="00F04A35" w:rsidRDefault="0032174D">
          <w:pPr>
            <w:pStyle w:val="Sisluet3"/>
            <w:rPr>
              <w:rFonts w:asciiTheme="minorHAnsi" w:eastAsiaTheme="minorEastAsia" w:hAnsiTheme="minorHAnsi" w:cstheme="minorBidi"/>
              <w:bCs w:val="0"/>
              <w:i w:val="0"/>
              <w:iCs w:val="0"/>
              <w:sz w:val="22"/>
              <w:szCs w:val="22"/>
              <w:lang w:eastAsia="fi-FI"/>
            </w:rPr>
          </w:pPr>
          <w:hyperlink w:anchor="_Toc93751700" w:history="1">
            <w:r w:rsidR="00F04A35" w:rsidRPr="00676B96">
              <w:rPr>
                <w:rStyle w:val="Hyperlinkki"/>
              </w:rPr>
              <w:t>4.4.1. Vaatimus- ja selvityspisteet</w:t>
            </w:r>
            <w:r w:rsidR="00F04A35">
              <w:rPr>
                <w:webHidden/>
              </w:rPr>
              <w:tab/>
            </w:r>
            <w:r w:rsidR="00F04A35">
              <w:rPr>
                <w:webHidden/>
              </w:rPr>
              <w:fldChar w:fldCharType="begin"/>
            </w:r>
            <w:r w:rsidR="00F04A35">
              <w:rPr>
                <w:webHidden/>
              </w:rPr>
              <w:instrText xml:space="preserve"> PAGEREF _Toc93751700 \h </w:instrText>
            </w:r>
            <w:r w:rsidR="00F04A35">
              <w:rPr>
                <w:webHidden/>
              </w:rPr>
            </w:r>
            <w:r w:rsidR="00F04A35">
              <w:rPr>
                <w:webHidden/>
              </w:rPr>
              <w:fldChar w:fldCharType="separate"/>
            </w:r>
            <w:r w:rsidR="00BA225C">
              <w:rPr>
                <w:webHidden/>
              </w:rPr>
              <w:t>10</w:t>
            </w:r>
            <w:r w:rsidR="00F04A35">
              <w:rPr>
                <w:webHidden/>
              </w:rPr>
              <w:fldChar w:fldCharType="end"/>
            </w:r>
          </w:hyperlink>
        </w:p>
        <w:p w14:paraId="4C702669" w14:textId="3354C137" w:rsidR="00F04A35" w:rsidRDefault="0032174D">
          <w:pPr>
            <w:pStyle w:val="Sisluet3"/>
            <w:rPr>
              <w:rFonts w:asciiTheme="minorHAnsi" w:eastAsiaTheme="minorEastAsia" w:hAnsiTheme="minorHAnsi" w:cstheme="minorBidi"/>
              <w:bCs w:val="0"/>
              <w:i w:val="0"/>
              <w:iCs w:val="0"/>
              <w:sz w:val="22"/>
              <w:szCs w:val="22"/>
              <w:lang w:eastAsia="fi-FI"/>
            </w:rPr>
          </w:pPr>
          <w:hyperlink w:anchor="_Toc93751701" w:history="1">
            <w:r w:rsidR="00F04A35" w:rsidRPr="00676B96">
              <w:rPr>
                <w:rStyle w:val="Hyperlinkki"/>
              </w:rPr>
              <w:t>4.4.2. Laadun vertailukriteeripisteet</w:t>
            </w:r>
            <w:r w:rsidR="00F04A35">
              <w:rPr>
                <w:webHidden/>
              </w:rPr>
              <w:tab/>
            </w:r>
            <w:r w:rsidR="00F04A35">
              <w:rPr>
                <w:webHidden/>
              </w:rPr>
              <w:fldChar w:fldCharType="begin"/>
            </w:r>
            <w:r w:rsidR="00F04A35">
              <w:rPr>
                <w:webHidden/>
              </w:rPr>
              <w:instrText xml:space="preserve"> PAGEREF _Toc93751701 \h </w:instrText>
            </w:r>
            <w:r w:rsidR="00F04A35">
              <w:rPr>
                <w:webHidden/>
              </w:rPr>
            </w:r>
            <w:r w:rsidR="00F04A35">
              <w:rPr>
                <w:webHidden/>
              </w:rPr>
              <w:fldChar w:fldCharType="separate"/>
            </w:r>
            <w:r w:rsidR="00BA225C">
              <w:rPr>
                <w:webHidden/>
              </w:rPr>
              <w:t>12</w:t>
            </w:r>
            <w:r w:rsidR="00F04A35">
              <w:rPr>
                <w:webHidden/>
              </w:rPr>
              <w:fldChar w:fldCharType="end"/>
            </w:r>
          </w:hyperlink>
        </w:p>
        <w:p w14:paraId="057E7452" w14:textId="7322A421" w:rsidR="00F04A35" w:rsidRDefault="0032174D">
          <w:pPr>
            <w:pStyle w:val="Sisluet2"/>
            <w:rPr>
              <w:rFonts w:asciiTheme="minorHAnsi" w:eastAsiaTheme="minorEastAsia" w:hAnsiTheme="minorHAnsi" w:cstheme="minorBidi"/>
              <w:bCs w:val="0"/>
              <w:szCs w:val="22"/>
              <w:lang w:eastAsia="fi-FI"/>
            </w:rPr>
          </w:pPr>
          <w:hyperlink w:anchor="_Toc93751702" w:history="1">
            <w:r w:rsidR="00F04A35" w:rsidRPr="00676B96">
              <w:rPr>
                <w:rStyle w:val="Hyperlinkki"/>
              </w:rPr>
              <w:t>4.5.</w:t>
            </w:r>
            <w:r w:rsidR="00F04A35">
              <w:rPr>
                <w:rFonts w:asciiTheme="minorHAnsi" w:eastAsiaTheme="minorEastAsia" w:hAnsiTheme="minorHAnsi" w:cstheme="minorBidi"/>
                <w:bCs w:val="0"/>
                <w:szCs w:val="22"/>
                <w:lang w:eastAsia="fi-FI"/>
              </w:rPr>
              <w:tab/>
            </w:r>
            <w:r w:rsidR="00F04A35" w:rsidRPr="00676B96">
              <w:rPr>
                <w:rStyle w:val="Hyperlinkki"/>
              </w:rPr>
              <w:t>Kokonaisvertailu</w:t>
            </w:r>
            <w:r w:rsidR="00F04A35">
              <w:rPr>
                <w:webHidden/>
              </w:rPr>
              <w:tab/>
            </w:r>
            <w:r w:rsidR="00F04A35">
              <w:rPr>
                <w:webHidden/>
              </w:rPr>
              <w:fldChar w:fldCharType="begin"/>
            </w:r>
            <w:r w:rsidR="00F04A35">
              <w:rPr>
                <w:webHidden/>
              </w:rPr>
              <w:instrText xml:space="preserve"> PAGEREF _Toc93751702 \h </w:instrText>
            </w:r>
            <w:r w:rsidR="00F04A35">
              <w:rPr>
                <w:webHidden/>
              </w:rPr>
            </w:r>
            <w:r w:rsidR="00F04A35">
              <w:rPr>
                <w:webHidden/>
              </w:rPr>
              <w:fldChar w:fldCharType="separate"/>
            </w:r>
            <w:r w:rsidR="00BA225C">
              <w:rPr>
                <w:webHidden/>
              </w:rPr>
              <w:t>12</w:t>
            </w:r>
            <w:r w:rsidR="00F04A35">
              <w:rPr>
                <w:webHidden/>
              </w:rPr>
              <w:fldChar w:fldCharType="end"/>
            </w:r>
          </w:hyperlink>
        </w:p>
        <w:p w14:paraId="5F413006" w14:textId="6EC9232F" w:rsidR="00F04A35" w:rsidRDefault="0032174D">
          <w:pPr>
            <w:pStyle w:val="Sisluet2"/>
            <w:rPr>
              <w:rFonts w:asciiTheme="minorHAnsi" w:eastAsiaTheme="minorEastAsia" w:hAnsiTheme="minorHAnsi" w:cstheme="minorBidi"/>
              <w:bCs w:val="0"/>
              <w:szCs w:val="22"/>
              <w:lang w:eastAsia="fi-FI"/>
            </w:rPr>
          </w:pPr>
          <w:hyperlink w:anchor="_Toc93751703" w:history="1">
            <w:r w:rsidR="00F04A35" w:rsidRPr="00676B96">
              <w:rPr>
                <w:rStyle w:val="Hyperlinkki"/>
              </w:rPr>
              <w:t>4.6.</w:t>
            </w:r>
            <w:r w:rsidR="00F04A35">
              <w:rPr>
                <w:rFonts w:asciiTheme="minorHAnsi" w:eastAsiaTheme="minorEastAsia" w:hAnsiTheme="minorHAnsi" w:cstheme="minorBidi"/>
                <w:bCs w:val="0"/>
                <w:szCs w:val="22"/>
                <w:lang w:eastAsia="fi-FI"/>
              </w:rPr>
              <w:tab/>
            </w:r>
            <w:r w:rsidR="00F04A35" w:rsidRPr="00676B96">
              <w:rPr>
                <w:rStyle w:val="Hyperlinkki"/>
              </w:rPr>
              <w:t>Hankintakonsultin käyttäminen</w:t>
            </w:r>
            <w:r w:rsidR="00F04A35">
              <w:rPr>
                <w:webHidden/>
              </w:rPr>
              <w:tab/>
            </w:r>
            <w:r w:rsidR="00F04A35">
              <w:rPr>
                <w:webHidden/>
              </w:rPr>
              <w:fldChar w:fldCharType="begin"/>
            </w:r>
            <w:r w:rsidR="00F04A35">
              <w:rPr>
                <w:webHidden/>
              </w:rPr>
              <w:instrText xml:space="preserve"> PAGEREF _Toc93751703 \h </w:instrText>
            </w:r>
            <w:r w:rsidR="00F04A35">
              <w:rPr>
                <w:webHidden/>
              </w:rPr>
            </w:r>
            <w:r w:rsidR="00F04A35">
              <w:rPr>
                <w:webHidden/>
              </w:rPr>
              <w:fldChar w:fldCharType="separate"/>
            </w:r>
            <w:r w:rsidR="00BA225C">
              <w:rPr>
                <w:webHidden/>
              </w:rPr>
              <w:t>13</w:t>
            </w:r>
            <w:r w:rsidR="00F04A35">
              <w:rPr>
                <w:webHidden/>
              </w:rPr>
              <w:fldChar w:fldCharType="end"/>
            </w:r>
          </w:hyperlink>
        </w:p>
        <w:p w14:paraId="62DC45E5" w14:textId="01D65A34" w:rsidR="00F04A35" w:rsidRDefault="0032174D">
          <w:pPr>
            <w:pStyle w:val="Sisluet1"/>
            <w:rPr>
              <w:rFonts w:asciiTheme="minorHAnsi" w:eastAsiaTheme="minorEastAsia" w:hAnsiTheme="minorHAnsi" w:cstheme="minorBidi"/>
              <w:b w:val="0"/>
              <w:bCs w:val="0"/>
              <w:lang w:eastAsia="fi-FI"/>
            </w:rPr>
          </w:pPr>
          <w:hyperlink w:anchor="_Toc93751704" w:history="1">
            <w:r w:rsidR="00F04A35" w:rsidRPr="00676B96">
              <w:rPr>
                <w:rStyle w:val="Hyperlinkki"/>
              </w:rPr>
              <w:t>5.</w:t>
            </w:r>
            <w:r w:rsidR="00F04A35">
              <w:rPr>
                <w:rFonts w:asciiTheme="minorHAnsi" w:eastAsiaTheme="minorEastAsia" w:hAnsiTheme="minorHAnsi" w:cstheme="minorBidi"/>
                <w:b w:val="0"/>
                <w:bCs w:val="0"/>
                <w:lang w:eastAsia="fi-FI"/>
              </w:rPr>
              <w:tab/>
            </w:r>
            <w:r w:rsidR="00F04A35" w:rsidRPr="00676B96">
              <w:rPr>
                <w:rStyle w:val="Hyperlinkki"/>
              </w:rPr>
              <w:t>Liitteet</w:t>
            </w:r>
            <w:r w:rsidR="00F04A35">
              <w:rPr>
                <w:webHidden/>
              </w:rPr>
              <w:tab/>
            </w:r>
            <w:r w:rsidR="00F04A35">
              <w:rPr>
                <w:webHidden/>
              </w:rPr>
              <w:fldChar w:fldCharType="begin"/>
            </w:r>
            <w:r w:rsidR="00F04A35">
              <w:rPr>
                <w:webHidden/>
              </w:rPr>
              <w:instrText xml:space="preserve"> PAGEREF _Toc93751704 \h </w:instrText>
            </w:r>
            <w:r w:rsidR="00F04A35">
              <w:rPr>
                <w:webHidden/>
              </w:rPr>
            </w:r>
            <w:r w:rsidR="00F04A35">
              <w:rPr>
                <w:webHidden/>
              </w:rPr>
              <w:fldChar w:fldCharType="separate"/>
            </w:r>
            <w:r w:rsidR="00BA225C">
              <w:rPr>
                <w:webHidden/>
              </w:rPr>
              <w:t>13</w:t>
            </w:r>
            <w:r w:rsidR="00F04A35">
              <w:rPr>
                <w:webHidden/>
              </w:rPr>
              <w:fldChar w:fldCharType="end"/>
            </w:r>
          </w:hyperlink>
        </w:p>
        <w:p w14:paraId="40FB4C52" w14:textId="37725BBA" w:rsidR="00FA1AD8" w:rsidRDefault="00F85AE4">
          <w:r>
            <w:rPr>
              <w:b/>
              <w:bCs/>
            </w:rPr>
            <w:fldChar w:fldCharType="end"/>
          </w:r>
        </w:p>
      </w:sdtContent>
    </w:sdt>
    <w:p w14:paraId="40FB4C53" w14:textId="77777777" w:rsidR="00FA1AD8" w:rsidRDefault="00FA1AD8">
      <w:pPr>
        <w:rPr>
          <w:rFonts w:ascii="Arial" w:hAnsi="Arial" w:cs="Arial"/>
          <w:b/>
          <w:bCs/>
          <w:kern w:val="32"/>
          <w:sz w:val="32"/>
          <w:szCs w:val="32"/>
        </w:rPr>
      </w:pPr>
      <w:r>
        <w:br w:type="page"/>
      </w:r>
    </w:p>
    <w:p w14:paraId="205CF737" w14:textId="7D366349" w:rsidR="003634AE" w:rsidRPr="00D31E00" w:rsidRDefault="003634AE" w:rsidP="003634AE">
      <w:pPr>
        <w:pStyle w:val="Otsikko1"/>
      </w:pPr>
      <w:bookmarkStart w:id="1" w:name="_Toc405643568"/>
      <w:bookmarkStart w:id="2" w:name="_Toc93751687"/>
      <w:r>
        <w:lastRenderedPageBreak/>
        <w:t>Dokumentin tarkoitus</w:t>
      </w:r>
      <w:bookmarkEnd w:id="1"/>
      <w:bookmarkEnd w:id="2"/>
      <w:r w:rsidR="0056078E">
        <w:t xml:space="preserve"> </w:t>
      </w:r>
    </w:p>
    <w:p w14:paraId="12E038A6" w14:textId="024D67EF" w:rsidR="00772A9F" w:rsidRDefault="003634AE" w:rsidP="00772A9F">
      <w:pPr>
        <w:pStyle w:val="Leipteksti"/>
      </w:pPr>
      <w:r w:rsidRPr="00D42FD7">
        <w:t xml:space="preserve">Tämä dokumentti on </w:t>
      </w:r>
      <w:r w:rsidR="00172976" w:rsidRPr="00172976">
        <w:rPr>
          <w:highlight w:val="yellow"/>
        </w:rPr>
        <w:t>&lt;kunnan&gt;</w:t>
      </w:r>
      <w:r w:rsidR="00B02112" w:rsidRPr="00172976">
        <w:rPr>
          <w:highlight w:val="yellow"/>
        </w:rPr>
        <w:t xml:space="preserve"> </w:t>
      </w:r>
      <w:r w:rsidR="00172976" w:rsidRPr="00172976">
        <w:rPr>
          <w:highlight w:val="yellow"/>
        </w:rPr>
        <w:t>&lt;X-järjestelmän&gt;</w:t>
      </w:r>
      <w:r w:rsidR="00A718EA">
        <w:t xml:space="preserve"> </w:t>
      </w:r>
      <w:r>
        <w:t>kilpailut</w:t>
      </w:r>
      <w:r w:rsidR="001F6189">
        <w:t>usta</w:t>
      </w:r>
      <w:r w:rsidRPr="00D42FD7">
        <w:t xml:space="preserve"> koskevan tarjouspyynnön vastausohje.</w:t>
      </w:r>
      <w:bookmarkStart w:id="3" w:name="_Toc245175926"/>
      <w:r w:rsidR="00A718EA">
        <w:t xml:space="preserve"> </w:t>
      </w:r>
      <w:r w:rsidR="00772A9F">
        <w:t xml:space="preserve">Tässä dokumentissa kuvataan </w:t>
      </w:r>
      <w:r w:rsidR="0059265E">
        <w:t xml:space="preserve">vastausohjeiden lisäksi myös </w:t>
      </w:r>
      <w:r w:rsidR="001E5CD7">
        <w:t>tarjousvertailun vertailuperusteet</w:t>
      </w:r>
      <w:r w:rsidR="00772A9F">
        <w:t>.</w:t>
      </w:r>
    </w:p>
    <w:p w14:paraId="66A71ED2" w14:textId="105C915E" w:rsidR="003634AE" w:rsidRDefault="003634AE" w:rsidP="003634AE">
      <w:pPr>
        <w:pStyle w:val="Otsikko1"/>
      </w:pPr>
      <w:bookmarkStart w:id="4" w:name="_Toc405643569"/>
      <w:bookmarkStart w:id="5" w:name="_Toc93751688"/>
      <w:r w:rsidRPr="003634AE">
        <w:t>Vastausohjeet</w:t>
      </w:r>
      <w:bookmarkEnd w:id="3"/>
      <w:bookmarkEnd w:id="4"/>
      <w:bookmarkEnd w:id="5"/>
    </w:p>
    <w:p w14:paraId="18CA799A" w14:textId="1316D0A5" w:rsidR="00E421EA" w:rsidRDefault="00E421EA" w:rsidP="00E421EA">
      <w:pPr>
        <w:pStyle w:val="Leipteksti"/>
      </w:pPr>
      <w:r>
        <w:t xml:space="preserve">Vaatimusdokumentissa </w:t>
      </w:r>
      <w:r w:rsidRPr="001B0C28">
        <w:t>(</w:t>
      </w:r>
      <w:r w:rsidRPr="00B02112">
        <w:t xml:space="preserve">Liite </w:t>
      </w:r>
      <w:r w:rsidR="00B16C79">
        <w:t>4</w:t>
      </w:r>
      <w:r w:rsidR="000D4C33" w:rsidRPr="00B02112">
        <w:t>,</w:t>
      </w:r>
      <w:r w:rsidR="000D4C33">
        <w:t xml:space="preserve"> Vaatimuslomake</w:t>
      </w:r>
      <w:r>
        <w:t xml:space="preserve">) kuvatut vaatimukset ja selvityspyynnöt koskevat </w:t>
      </w:r>
      <w:r w:rsidR="003F449C">
        <w:t>Tarjoaja</w:t>
      </w:r>
      <w:r>
        <w:t xml:space="preserve">n palveluita ja toimintaa tämän tarjouspyynnön sisältämien palvelujen ja niiden toimitusorganisaation sekä Asiakkaan ja </w:t>
      </w:r>
      <w:r w:rsidR="003F449C">
        <w:t>Tarjoaja</w:t>
      </w:r>
      <w:r>
        <w:t xml:space="preserve">n välille </w:t>
      </w:r>
      <w:r w:rsidR="006F0906">
        <w:t xml:space="preserve">mahdollisesti </w:t>
      </w:r>
      <w:r>
        <w:t>solmittavan sopimuksen kannalta. Tarjoajan tulee kuvauksissaan kuvata juuri tarjottua kokonaisuutta, ei yleisiä menetelmiä tai kohteita, jotka eivät kuulu tarjoukseen.</w:t>
      </w:r>
    </w:p>
    <w:p w14:paraId="2E78275C" w14:textId="2271B602" w:rsidR="003634AE" w:rsidRPr="009D60EE" w:rsidRDefault="003634AE" w:rsidP="003634AE">
      <w:pPr>
        <w:pStyle w:val="Otsikko2"/>
        <w:tabs>
          <w:tab w:val="clear" w:pos="0"/>
          <w:tab w:val="num" w:pos="680"/>
        </w:tabs>
        <w:spacing w:before="120" w:after="80"/>
        <w:ind w:left="680" w:hanging="680"/>
      </w:pPr>
      <w:bookmarkStart w:id="6" w:name="_Toc245175928"/>
      <w:bookmarkStart w:id="7" w:name="_Toc405643572"/>
      <w:bookmarkStart w:id="8" w:name="_Toc93751689"/>
      <w:r>
        <w:t>Vaatimukset ja kysymykset</w:t>
      </w:r>
      <w:bookmarkEnd w:id="6"/>
      <w:bookmarkEnd w:id="7"/>
      <w:bookmarkEnd w:id="8"/>
    </w:p>
    <w:p w14:paraId="528AD335" w14:textId="62FC188B" w:rsidR="003634AE" w:rsidRPr="00D42FD7" w:rsidRDefault="00077CBB" w:rsidP="003634AE">
      <w:pPr>
        <w:pStyle w:val="Otsikko3"/>
      </w:pPr>
      <w:bookmarkStart w:id="9" w:name="_Toc405643573"/>
      <w:bookmarkStart w:id="10" w:name="_Toc93751690"/>
      <w:r>
        <w:t>V</w:t>
      </w:r>
      <w:r w:rsidR="003634AE" w:rsidRPr="00D42FD7">
        <w:t>aatimukset</w:t>
      </w:r>
      <w:bookmarkEnd w:id="9"/>
      <w:bookmarkEnd w:id="10"/>
    </w:p>
    <w:p w14:paraId="5A74B120" w14:textId="0A817C89" w:rsidR="003B4FBC" w:rsidRPr="005B2DAB" w:rsidRDefault="003F449C" w:rsidP="003B4FBC">
      <w:pPr>
        <w:pStyle w:val="Leipteksti"/>
        <w:rPr>
          <w:rFonts w:cs="Arial"/>
          <w:szCs w:val="22"/>
        </w:rPr>
      </w:pPr>
      <w:r>
        <w:rPr>
          <w:rFonts w:cs="Arial"/>
          <w:szCs w:val="22"/>
        </w:rPr>
        <w:t>Tarjoaja</w:t>
      </w:r>
      <w:r w:rsidR="003B4FBC" w:rsidRPr="005B2DAB">
        <w:rPr>
          <w:rFonts w:cs="Arial"/>
          <w:szCs w:val="22"/>
        </w:rPr>
        <w:t>n tässä tarjouspyynnössä kuvattuja palveluita</w:t>
      </w:r>
      <w:r w:rsidR="00F222AC">
        <w:rPr>
          <w:rFonts w:cs="Arial"/>
          <w:szCs w:val="22"/>
        </w:rPr>
        <w:t>, ratkaisun ominaisuuksia</w:t>
      </w:r>
      <w:r w:rsidR="003B4FBC" w:rsidRPr="005B2DAB">
        <w:rPr>
          <w:rFonts w:cs="Arial"/>
          <w:szCs w:val="22"/>
        </w:rPr>
        <w:t xml:space="preserve"> ja </w:t>
      </w:r>
      <w:r w:rsidR="00F222AC">
        <w:rPr>
          <w:rFonts w:cs="Arial"/>
          <w:szCs w:val="22"/>
        </w:rPr>
        <w:t>näiden</w:t>
      </w:r>
      <w:r w:rsidR="003B4FBC" w:rsidRPr="005B2DAB">
        <w:rPr>
          <w:rFonts w:cs="Arial"/>
          <w:szCs w:val="22"/>
        </w:rPr>
        <w:t xml:space="preserve"> toimittamista arvioidaan ja pisteytetään </w:t>
      </w:r>
      <w:r w:rsidR="0012470B">
        <w:rPr>
          <w:rFonts w:cs="Arial"/>
          <w:szCs w:val="22"/>
        </w:rPr>
        <w:t xml:space="preserve">Liitteen </w:t>
      </w:r>
      <w:r w:rsidR="00B16C79">
        <w:rPr>
          <w:rFonts w:cs="Arial"/>
          <w:szCs w:val="22"/>
        </w:rPr>
        <w:t>4</w:t>
      </w:r>
      <w:r w:rsidR="0012470B">
        <w:rPr>
          <w:rFonts w:cs="Arial"/>
          <w:szCs w:val="22"/>
        </w:rPr>
        <w:t xml:space="preserve">, Vaatimuslomakkeessa kuvatun mukaisesti </w:t>
      </w:r>
      <w:r w:rsidR="003B4FBC" w:rsidRPr="005B2DAB">
        <w:rPr>
          <w:rFonts w:cs="Arial"/>
          <w:szCs w:val="22"/>
        </w:rPr>
        <w:t>kolmella eri vaatimusluokalla seuraavasti:</w:t>
      </w:r>
    </w:p>
    <w:p w14:paraId="18711F0B" w14:textId="02532E43" w:rsidR="00A81FFE" w:rsidRPr="00A81FFE" w:rsidRDefault="1BC917A6" w:rsidP="1BC917A6">
      <w:pPr>
        <w:pStyle w:val="Leipteksti"/>
        <w:numPr>
          <w:ilvl w:val="0"/>
          <w:numId w:val="15"/>
        </w:numPr>
        <w:rPr>
          <w:rFonts w:cs="Arial"/>
          <w:b/>
          <w:bCs/>
        </w:rPr>
      </w:pPr>
      <w:r w:rsidRPr="1BC917A6">
        <w:rPr>
          <w:rFonts w:cs="Arial"/>
          <w:b/>
          <w:bCs/>
        </w:rPr>
        <w:t xml:space="preserve">V1 (Pakollinen) </w:t>
      </w:r>
      <w:r w:rsidRPr="1BC917A6">
        <w:rPr>
          <w:rFonts w:cs="Arial"/>
        </w:rPr>
        <w:t xml:space="preserve">tarkoittaa, että tarjouksen ja sen kuvaaman Palvelun tulee täyttää esitetty vaatimus. V1-vaatimukset ovat pakollisia vähimmäisvaatimuksia. </w:t>
      </w:r>
      <w:r w:rsidR="00763D75" w:rsidRPr="00763D75">
        <w:rPr>
          <w:rFonts w:cs="Arial"/>
          <w:b/>
          <w:bCs/>
          <w:u w:val="single"/>
        </w:rPr>
        <w:t>Vaatimuksen täyttämättä jättäminen johtaa hankintalainsäädännön mukaan erittäin todennäköisesti tarjouksen hylkäämiseen</w:t>
      </w:r>
      <w:r w:rsidRPr="1BC917A6">
        <w:rPr>
          <w:rFonts w:cs="Arial"/>
        </w:rPr>
        <w:t xml:space="preserve">. V1-vaatimuksia </w:t>
      </w:r>
      <w:r w:rsidRPr="1BC917A6">
        <w:rPr>
          <w:rFonts w:cs="Arial"/>
          <w:b/>
          <w:bCs/>
        </w:rPr>
        <w:t>EI</w:t>
      </w:r>
      <w:r w:rsidRPr="1BC917A6">
        <w:rPr>
          <w:rFonts w:cs="Arial"/>
        </w:rPr>
        <w:t xml:space="preserve"> pisteytetä.</w:t>
      </w:r>
    </w:p>
    <w:p w14:paraId="6792D05E" w14:textId="19AD89CB" w:rsidR="00A81FFE" w:rsidRPr="00A81FFE" w:rsidRDefault="00A81FFE" w:rsidP="00A81FFE">
      <w:pPr>
        <w:pStyle w:val="Leipteksti"/>
        <w:numPr>
          <w:ilvl w:val="0"/>
          <w:numId w:val="15"/>
        </w:numPr>
        <w:rPr>
          <w:rFonts w:cs="Arial"/>
          <w:b/>
          <w:szCs w:val="22"/>
        </w:rPr>
      </w:pPr>
      <w:r w:rsidRPr="00A81FFE">
        <w:rPr>
          <w:rFonts w:cs="Arial"/>
          <w:b/>
          <w:szCs w:val="22"/>
        </w:rPr>
        <w:t xml:space="preserve">V2 (Tärkeä) </w:t>
      </w:r>
      <w:r w:rsidRPr="00A81FFE">
        <w:rPr>
          <w:rFonts w:cs="Arial"/>
          <w:bCs/>
          <w:szCs w:val="22"/>
        </w:rPr>
        <w:t xml:space="preserve">tarkoittaa, että tarjouksen ei ole pakollista täyttää esitettyä vaatimusta (tavoitetta), mutta se on tavoiteltavaa. V2 pisteytetään sen mukaisesti vastaako tarjoaja siihen Kyllä, Osittain tai Ei. V2-vaatimusten pisteytysmalli on </w:t>
      </w:r>
      <w:r>
        <w:rPr>
          <w:rFonts w:cs="Arial"/>
          <w:bCs/>
          <w:szCs w:val="22"/>
        </w:rPr>
        <w:t>kuvattu jäljempänä tässä dokumentissa</w:t>
      </w:r>
    </w:p>
    <w:p w14:paraId="413CC85F" w14:textId="39E9B648" w:rsidR="003B4FBC" w:rsidRPr="005B2DAB" w:rsidRDefault="00A81FFE" w:rsidP="00A81FFE">
      <w:pPr>
        <w:pStyle w:val="Leipteksti"/>
        <w:numPr>
          <w:ilvl w:val="0"/>
          <w:numId w:val="15"/>
        </w:numPr>
        <w:rPr>
          <w:rFonts w:cs="Arial"/>
          <w:szCs w:val="22"/>
        </w:rPr>
      </w:pPr>
      <w:r w:rsidRPr="00A81FFE">
        <w:rPr>
          <w:rFonts w:cs="Arial"/>
          <w:b/>
          <w:szCs w:val="22"/>
        </w:rPr>
        <w:t>V3 (</w:t>
      </w:r>
      <w:r w:rsidR="006C662D">
        <w:rPr>
          <w:rFonts w:cs="Arial"/>
          <w:b/>
          <w:szCs w:val="22"/>
        </w:rPr>
        <w:t>Toivottava</w:t>
      </w:r>
      <w:r w:rsidRPr="00A81FFE">
        <w:rPr>
          <w:rFonts w:cs="Arial"/>
          <w:b/>
          <w:szCs w:val="22"/>
        </w:rPr>
        <w:t xml:space="preserve">) </w:t>
      </w:r>
      <w:r w:rsidRPr="00A81FFE">
        <w:rPr>
          <w:rFonts w:cs="Arial"/>
          <w:bCs/>
          <w:szCs w:val="22"/>
        </w:rPr>
        <w:t>tarkoittaa, että tarjouksen ei ole pakollista täyttää esitettyä vaatimusta (tavoitetta), mutta vaatimuksen täyttyminen olisi toivottavaa. V3-vaatimukset pisteytetään sen mukaisesti vastaako tarjoaja siihen Kyllä, Osittain tai Ei. V</w:t>
      </w:r>
      <w:r>
        <w:rPr>
          <w:rFonts w:cs="Arial"/>
          <w:bCs/>
          <w:szCs w:val="22"/>
        </w:rPr>
        <w:t>3</w:t>
      </w:r>
      <w:r w:rsidRPr="00A81FFE">
        <w:rPr>
          <w:rFonts w:cs="Arial"/>
          <w:bCs/>
          <w:szCs w:val="22"/>
        </w:rPr>
        <w:t xml:space="preserve">-vaatimusten pisteytysmalli on kuvattu </w:t>
      </w:r>
      <w:r>
        <w:rPr>
          <w:rFonts w:cs="Arial"/>
          <w:bCs/>
          <w:szCs w:val="22"/>
        </w:rPr>
        <w:t>jäljempänä tässä dokumentissa</w:t>
      </w:r>
    </w:p>
    <w:p w14:paraId="21F23791" w14:textId="77777777" w:rsidR="007C6B80" w:rsidRDefault="007C6B80" w:rsidP="003B4FBC">
      <w:pPr>
        <w:pStyle w:val="Leipteksti"/>
        <w:rPr>
          <w:rFonts w:cs="Arial"/>
          <w:szCs w:val="22"/>
        </w:rPr>
      </w:pPr>
    </w:p>
    <w:p w14:paraId="644A68B3" w14:textId="009F241E" w:rsidR="007C6B80" w:rsidRDefault="007C6B80" w:rsidP="007C6B80">
      <w:pPr>
        <w:pStyle w:val="Leipteksti"/>
        <w:rPr>
          <w:rFonts w:cs="Arial"/>
          <w:szCs w:val="22"/>
        </w:rPr>
      </w:pPr>
      <w:r w:rsidRPr="00B63F61">
        <w:rPr>
          <w:rFonts w:cs="Arial"/>
          <w:szCs w:val="22"/>
        </w:rPr>
        <w:t>Kaikki Kyllä-vastatut vaatimukset sekä Osittain-vastatut vaatimukset tarjoukseen sisältyvältä osalta tulee täyttyä kyseistä palvelua koskeva</w:t>
      </w:r>
      <w:r>
        <w:rPr>
          <w:rFonts w:cs="Arial"/>
          <w:szCs w:val="22"/>
        </w:rPr>
        <w:t>ssa</w:t>
      </w:r>
      <w:r w:rsidR="008A327F">
        <w:rPr>
          <w:rFonts w:cs="Arial"/>
          <w:szCs w:val="22"/>
        </w:rPr>
        <w:t>,</w:t>
      </w:r>
      <w:r w:rsidRPr="00B63F61">
        <w:rPr>
          <w:rFonts w:cs="Arial"/>
          <w:szCs w:val="22"/>
        </w:rPr>
        <w:t xml:space="preserve"> käyttöönottoprojektissa yhdessä sovitussa aikataulussa.</w:t>
      </w:r>
    </w:p>
    <w:p w14:paraId="466433BC" w14:textId="1BE45734" w:rsidR="003B4FBC" w:rsidRPr="005B2DAB" w:rsidRDefault="003B4FBC" w:rsidP="003B4FBC">
      <w:pPr>
        <w:pStyle w:val="Leipteksti"/>
        <w:rPr>
          <w:rFonts w:cs="Arial"/>
          <w:szCs w:val="22"/>
        </w:rPr>
      </w:pPr>
      <w:r w:rsidRPr="005B2DAB">
        <w:rPr>
          <w:rFonts w:cs="Arial"/>
          <w:szCs w:val="22"/>
        </w:rPr>
        <w:t xml:space="preserve">Kaikkien vaatimusten/tavoitteiden täyttyminen tarjoajan vastausten mukaisesti täytyy kuulua hintalomakkeessa tarjottuun </w:t>
      </w:r>
      <w:r>
        <w:rPr>
          <w:rFonts w:cs="Arial"/>
          <w:szCs w:val="22"/>
        </w:rPr>
        <w:t>vertailuhintaan, ellei tätä ole vaatimuksissa erikseen toisin määritetty</w:t>
      </w:r>
      <w:r w:rsidRPr="005B2DAB">
        <w:rPr>
          <w:rFonts w:cs="Arial"/>
          <w:szCs w:val="22"/>
        </w:rPr>
        <w:t>.</w:t>
      </w:r>
      <w:r w:rsidR="006C662D">
        <w:rPr>
          <w:rFonts w:cs="Arial"/>
          <w:szCs w:val="22"/>
        </w:rPr>
        <w:t xml:space="preserve"> </w:t>
      </w:r>
    </w:p>
    <w:p w14:paraId="0D2183D9" w14:textId="09D74441" w:rsidR="003B4FBC" w:rsidRDefault="003B4FBC" w:rsidP="003B4FBC">
      <w:pPr>
        <w:pStyle w:val="Leipteksti"/>
        <w:rPr>
          <w:rFonts w:cs="Arial"/>
          <w:szCs w:val="22"/>
        </w:rPr>
      </w:pPr>
      <w:r w:rsidRPr="005B2DAB">
        <w:rPr>
          <w:rFonts w:cs="Arial"/>
          <w:szCs w:val="22"/>
        </w:rPr>
        <w:t>Edellisistä vain V1-luokan vaatimukset o</w:t>
      </w:r>
      <w:r>
        <w:rPr>
          <w:rFonts w:cs="Arial"/>
          <w:szCs w:val="22"/>
        </w:rPr>
        <w:t>vat</w:t>
      </w:r>
      <w:r w:rsidRPr="005B2DAB">
        <w:rPr>
          <w:rFonts w:cs="Arial"/>
          <w:szCs w:val="22"/>
        </w:rPr>
        <w:t xml:space="preserve"> pakollisia ja luokan V2 ja V3 koh</w:t>
      </w:r>
      <w:r w:rsidR="00A81FFE">
        <w:rPr>
          <w:rFonts w:cs="Arial"/>
          <w:szCs w:val="22"/>
        </w:rPr>
        <w:t>dat</w:t>
      </w:r>
      <w:r w:rsidRPr="005B2DAB">
        <w:rPr>
          <w:rFonts w:cs="Arial"/>
          <w:szCs w:val="22"/>
        </w:rPr>
        <w:t xml:space="preserve"> </w:t>
      </w:r>
      <w:r w:rsidR="00A81FFE">
        <w:rPr>
          <w:rFonts w:cs="Arial"/>
          <w:szCs w:val="22"/>
        </w:rPr>
        <w:t>ovat ei-pakollisia tavoitteita</w:t>
      </w:r>
      <w:r w:rsidRPr="005B2DAB">
        <w:rPr>
          <w:rFonts w:cs="Arial"/>
          <w:szCs w:val="22"/>
        </w:rPr>
        <w:t>. Kielellisen sujuvuuden</w:t>
      </w:r>
      <w:r w:rsidR="00A81FFE">
        <w:rPr>
          <w:rFonts w:cs="Arial"/>
          <w:szCs w:val="22"/>
        </w:rPr>
        <w:t xml:space="preserve"> takia</w:t>
      </w:r>
      <w:r w:rsidRPr="005B2DAB">
        <w:rPr>
          <w:rFonts w:cs="Arial"/>
          <w:szCs w:val="22"/>
        </w:rPr>
        <w:t xml:space="preserve"> </w:t>
      </w:r>
      <w:r w:rsidR="00A81FFE">
        <w:rPr>
          <w:rFonts w:cs="Arial"/>
          <w:szCs w:val="22"/>
        </w:rPr>
        <w:t xml:space="preserve">sekä alan yleisen vaatimusmäärittelykäytännön (ns. MOSCOW-malli) mukaan </w:t>
      </w:r>
      <w:r w:rsidR="002C1162">
        <w:rPr>
          <w:rFonts w:cs="Arial"/>
          <w:szCs w:val="22"/>
        </w:rPr>
        <w:t>V2- ja V3-luokan tavoitteita</w:t>
      </w:r>
      <w:r w:rsidRPr="005B2DAB">
        <w:rPr>
          <w:rFonts w:cs="Arial"/>
          <w:szCs w:val="22"/>
        </w:rPr>
        <w:t xml:space="preserve"> kutsutaan </w:t>
      </w:r>
      <w:r w:rsidR="002C1162">
        <w:rPr>
          <w:rFonts w:cs="Arial"/>
          <w:szCs w:val="22"/>
        </w:rPr>
        <w:t xml:space="preserve">kuitenkin </w:t>
      </w:r>
      <w:r w:rsidRPr="005B2DAB">
        <w:rPr>
          <w:rFonts w:cs="Arial"/>
          <w:szCs w:val="22"/>
        </w:rPr>
        <w:t>tekstissä vaatimuksiksi.</w:t>
      </w:r>
      <w:r w:rsidR="002C1162">
        <w:rPr>
          <w:rFonts w:cs="Arial"/>
          <w:szCs w:val="22"/>
        </w:rPr>
        <w:t xml:space="preserve"> </w:t>
      </w:r>
      <w:r w:rsidR="002C1162" w:rsidRPr="002C1162">
        <w:rPr>
          <w:rFonts w:cs="Arial"/>
          <w:szCs w:val="22"/>
        </w:rPr>
        <w:t>Myös muissa kuin pakollisissa V1-vaatimuksissa käytetään usein ilmaisua "tarjoajan tulee ...". Näillä ilmaisuilla ei muuteta varsinaista vaatimusluokkaa. Ilmaisu ei tee esimerkiksi V2-luokan vaatimusta tai V3-luokan vaatimusta pakolliseksi vaatimukseksi.</w:t>
      </w:r>
    </w:p>
    <w:p w14:paraId="3D4A57EC" w14:textId="7E36F608" w:rsidR="00D80E95" w:rsidRPr="005B2DAB" w:rsidRDefault="00D80E95" w:rsidP="003B4FBC">
      <w:pPr>
        <w:pStyle w:val="Leipteksti"/>
        <w:rPr>
          <w:rFonts w:cs="Arial"/>
          <w:szCs w:val="22"/>
        </w:rPr>
      </w:pPr>
      <w:r w:rsidRPr="00D80E95">
        <w:rPr>
          <w:rFonts w:cs="Arial"/>
          <w:szCs w:val="22"/>
        </w:rPr>
        <w:lastRenderedPageBreak/>
        <w:t xml:space="preserve">Asiakas varaa oikeuden pyytää voittaneelta Tarjoajalta kirjallista vastauksen todentavaa selvitystä jokaisesta vaatimuksesta harkintansa mukaan. </w:t>
      </w:r>
      <w:r w:rsidR="005274DD">
        <w:rPr>
          <w:rFonts w:cs="Arial"/>
          <w:szCs w:val="22"/>
        </w:rPr>
        <w:t>Tällaiset mahdolliset lisäs</w:t>
      </w:r>
      <w:r w:rsidRPr="00D80E95">
        <w:rPr>
          <w:rFonts w:cs="Arial"/>
          <w:szCs w:val="22"/>
        </w:rPr>
        <w:t xml:space="preserve">elvitykset tulee toimittaa ennen sopimuksen allekirjoitusta ja Asiakkaalla on oikeus edellyttää niiden liittämistä sopimuksen liitteeksi. </w:t>
      </w:r>
      <w:r w:rsidR="00AD6F71">
        <w:rPr>
          <w:rFonts w:cs="Arial"/>
          <w:szCs w:val="22"/>
        </w:rPr>
        <w:t>Näitä erikseen pyydettäviä lisä</w:t>
      </w:r>
      <w:r w:rsidRPr="00D80E95">
        <w:rPr>
          <w:rFonts w:cs="Arial"/>
          <w:szCs w:val="22"/>
        </w:rPr>
        <w:t>selvityksiä ei siis tarvitse toimittaa tarjouksen yhteydessä.</w:t>
      </w:r>
    </w:p>
    <w:p w14:paraId="6FD0881E" w14:textId="4E01CC27" w:rsidR="000A7166" w:rsidRPr="000A7166" w:rsidRDefault="000A7166" w:rsidP="003634AE">
      <w:pPr>
        <w:pStyle w:val="Leipteksti"/>
        <w:rPr>
          <w:b/>
          <w:bCs/>
        </w:rPr>
      </w:pPr>
      <w:r>
        <w:rPr>
          <w:b/>
          <w:bCs/>
        </w:rPr>
        <w:br/>
      </w:r>
      <w:r w:rsidRPr="000A7166">
        <w:rPr>
          <w:b/>
          <w:bCs/>
        </w:rPr>
        <w:t>Toiminnallis</w:t>
      </w:r>
      <w:r>
        <w:rPr>
          <w:b/>
          <w:bCs/>
        </w:rPr>
        <w:t>iin</w:t>
      </w:r>
      <w:r w:rsidRPr="000A7166">
        <w:rPr>
          <w:b/>
          <w:bCs/>
        </w:rPr>
        <w:t xml:space="preserve"> vaatimuks</w:t>
      </w:r>
      <w:r>
        <w:rPr>
          <w:b/>
          <w:bCs/>
        </w:rPr>
        <w:t>iin vastaaminen</w:t>
      </w:r>
    </w:p>
    <w:p w14:paraId="76E5DB4C" w14:textId="599BA000" w:rsidR="00034F99" w:rsidRDefault="004A45ED" w:rsidP="00613383">
      <w:pPr>
        <w:pStyle w:val="Leipteksti"/>
      </w:pPr>
      <w:r w:rsidRPr="00AD76A4">
        <w:t>T</w:t>
      </w:r>
      <w:r w:rsidR="00BB6158">
        <w:t xml:space="preserve">oiminnallisten vaatimusten kohdalla vastauksia tulee vielä tarkentaa seuraavasti. </w:t>
      </w:r>
    </w:p>
    <w:p w14:paraId="3C92F0C7" w14:textId="43EFAD3A" w:rsidR="0018305D" w:rsidRDefault="00034F99" w:rsidP="0018305D">
      <w:pPr>
        <w:pStyle w:val="Leipteksti"/>
      </w:pPr>
      <w:r>
        <w:t xml:space="preserve">Tarjoajan tulee ilmoittaa Liitteeseen </w:t>
      </w:r>
      <w:r w:rsidR="00B16C79">
        <w:t>4, Vaatimus</w:t>
      </w:r>
      <w:r>
        <w:t xml:space="preserve">lomakkeeseen toiminnallisia vaatimuksia koskeviin osioihin </w:t>
      </w:r>
      <w:r w:rsidR="003357F1" w:rsidRPr="003357F1">
        <w:t xml:space="preserve">varsinaisen Kyllä, Osittain tai Ei-vastauksen lisäksi </w:t>
      </w:r>
      <w:r>
        <w:t xml:space="preserve">vaaditun toiminnallisuuden </w:t>
      </w:r>
      <w:r w:rsidR="0018305D">
        <w:t>Valmius, onko kyseessä:</w:t>
      </w:r>
    </w:p>
    <w:p w14:paraId="6C2BDB61" w14:textId="298DEBD5" w:rsidR="0018305D" w:rsidRDefault="0018305D" w:rsidP="0018305D">
      <w:pPr>
        <w:pStyle w:val="Leipteksti"/>
        <w:numPr>
          <w:ilvl w:val="0"/>
          <w:numId w:val="25"/>
        </w:numPr>
      </w:pPr>
      <w:r w:rsidRPr="0018305D">
        <w:rPr>
          <w:b/>
          <w:bCs/>
        </w:rPr>
        <w:t>Vakio-ominaisuus:</w:t>
      </w:r>
      <w:r>
        <w:t xml:space="preserve"> Tarjoajan tarjouksen perustana olevan valmisohjelmiston tai ohjelmistopalvelun vakio-ominaisuus tai kyvykkyys täyttää sellaisenaan ko. toiminnallisen vaatimuksen ilman sovittamista, parametrointia tai räätälöintiä tarjouksen jättöhetkellä </w:t>
      </w:r>
      <w:r w:rsidRPr="0018305D">
        <w:rPr>
          <w:i/>
          <w:iCs/>
        </w:rPr>
        <w:t>vai</w:t>
      </w:r>
      <w:r>
        <w:t xml:space="preserve"> </w:t>
      </w:r>
    </w:p>
    <w:p w14:paraId="698C1750" w14:textId="34C3812B" w:rsidR="0018305D" w:rsidRDefault="0018305D" w:rsidP="0018305D">
      <w:pPr>
        <w:pStyle w:val="Leipteksti"/>
        <w:numPr>
          <w:ilvl w:val="0"/>
          <w:numId w:val="25"/>
        </w:numPr>
      </w:pPr>
      <w:r w:rsidRPr="0018305D">
        <w:rPr>
          <w:b/>
          <w:bCs/>
        </w:rPr>
        <w:t>Sovitettava:</w:t>
      </w:r>
      <w:r>
        <w:t xml:space="preserve"> Tarjoajan tekemä Asiakaskohtainen sovitus, jonka Tarjoaja toteuttaa tarjotun valmisohjelmiston/ohjelmistopalvelun vakiotoiminnon tai kyvykkyyksien avulla esim. parametroiden. Sovitus edellyttää valmisohjelmistolta ko. vakiotoimintoa, jotta sovitus voidaan toteuttaa </w:t>
      </w:r>
      <w:r w:rsidRPr="0018305D">
        <w:rPr>
          <w:i/>
          <w:iCs/>
        </w:rPr>
        <w:t>vai</w:t>
      </w:r>
      <w:r>
        <w:t xml:space="preserve"> </w:t>
      </w:r>
    </w:p>
    <w:p w14:paraId="3E675AAA" w14:textId="5D5B7B13" w:rsidR="0018305D" w:rsidRDefault="0018305D" w:rsidP="0018305D">
      <w:pPr>
        <w:pStyle w:val="Leipteksti"/>
        <w:numPr>
          <w:ilvl w:val="0"/>
          <w:numId w:val="25"/>
        </w:numPr>
      </w:pPr>
      <w:r w:rsidRPr="0018305D">
        <w:rPr>
          <w:b/>
          <w:bCs/>
        </w:rPr>
        <w:t>Räätälöitävä:</w:t>
      </w:r>
      <w:r>
        <w:t xml:space="preserve"> Kokonaan räätälöity</w:t>
      </w:r>
      <w:r w:rsidR="00507373">
        <w:t xml:space="preserve"> (erikseen koodatt</w:t>
      </w:r>
      <w:r w:rsidR="00C04256">
        <w:t>ava</w:t>
      </w:r>
      <w:r w:rsidR="00507373">
        <w:t xml:space="preserve"> tai muilla valmisoh</w:t>
      </w:r>
      <w:r w:rsidR="00C04256">
        <w:t>jelmistoilla tai näiden yhdistelmillä toteutettava)</w:t>
      </w:r>
      <w:r>
        <w:t xml:space="preserve"> toiminnallisuus, jonka Tarjoaja toteuttaa ja ko. toiminnallisuuden toteutuksessa ei hyödynnetä eikä tarvita ratkaisun pohjana olevan valmisohjelmiston </w:t>
      </w:r>
      <w:r w:rsidR="00C04256">
        <w:t>(</w:t>
      </w:r>
      <w:r w:rsidR="00E93811">
        <w:t xml:space="preserve">järjestelmän päätuote) </w:t>
      </w:r>
      <w:r>
        <w:t xml:space="preserve">vakiotoiminnallisuutta tai kyvykkyyttä.  </w:t>
      </w:r>
    </w:p>
    <w:p w14:paraId="18AC4AC5" w14:textId="1527E095" w:rsidR="0018305D" w:rsidRDefault="0018305D" w:rsidP="0018305D">
      <w:pPr>
        <w:pStyle w:val="Leipteksti"/>
      </w:pPr>
      <w:r>
        <w:t>Tarjoaja</w:t>
      </w:r>
      <w:r w:rsidRPr="00B706E3">
        <w:t xml:space="preserve"> vastaa</w:t>
      </w:r>
      <w:r>
        <w:t xml:space="preserve"> siitä, että se toteuttaa osana järjestelmän toimitusta </w:t>
      </w:r>
      <w:r w:rsidR="00637845">
        <w:t xml:space="preserve">vakio-ominaisuuksien lisäksi </w:t>
      </w:r>
      <w:r>
        <w:t xml:space="preserve">"Sovitettava" ja "Räätälöitävä" -luokan toiminnallisuudet Liitteeseen </w:t>
      </w:r>
      <w:r w:rsidR="00B16C79">
        <w:t>5</w:t>
      </w:r>
      <w:r>
        <w:t>, Hintalomake kuvatulla toimitushinnalla.</w:t>
      </w:r>
    </w:p>
    <w:p w14:paraId="04EA5B6A" w14:textId="6E2844AE" w:rsidR="00034F99" w:rsidRDefault="0018305D" w:rsidP="0018305D">
      <w:pPr>
        <w:pStyle w:val="Leipteksti"/>
      </w:pPr>
      <w:r>
        <w:t>Huom. Tarjouksessa lähtökohtana on se, että toimitus sisältää järjestelmän sovittamisen tai räätälöinnin Asiakkaan määrittämien vaatimusten mukaiseksi. Tarjouksessa ei voi olettaa, että Asiakas toteuttaisi itse kyseiset sovitukset. Asiakas ei ole varautunut resurssi- eikä osaamismielessä itse parametroimaan, sovittamaan tai räätälöimään järjestelmää järjestelmän toimitusprojektissa. Asiakas kuitenkin tiedostaa, että Asiakkaan pääkäyttäjille tulee joitakin ylläpito- tms. tehtäviä tuotantokäytön ajaksi.</w:t>
      </w:r>
    </w:p>
    <w:p w14:paraId="1369A29D" w14:textId="77777777" w:rsidR="003634AE" w:rsidRPr="00D42FD7" w:rsidRDefault="003634AE" w:rsidP="003634AE">
      <w:pPr>
        <w:pStyle w:val="Otsikko3"/>
      </w:pPr>
      <w:bookmarkStart w:id="11" w:name="_Toc405643574"/>
      <w:bookmarkStart w:id="12" w:name="_Toc93751691"/>
      <w:r w:rsidRPr="00D42FD7">
        <w:t>Selvitykset</w:t>
      </w:r>
      <w:bookmarkEnd w:id="11"/>
      <w:bookmarkEnd w:id="12"/>
    </w:p>
    <w:p w14:paraId="05B57652" w14:textId="0F3C8563" w:rsidR="00B64AC0" w:rsidRPr="00B64AC0" w:rsidRDefault="006A2CBB" w:rsidP="00467E34">
      <w:pPr>
        <w:pStyle w:val="Leipteksti"/>
        <w:rPr>
          <w:rFonts w:cs="Arial"/>
          <w:szCs w:val="22"/>
        </w:rPr>
      </w:pPr>
      <w:r>
        <w:rPr>
          <w:rFonts w:cs="Arial"/>
          <w:szCs w:val="22"/>
        </w:rPr>
        <w:t xml:space="preserve">Vaatimuslomakkeen välilehdellä </w:t>
      </w:r>
      <w:r w:rsidR="00505CD4">
        <w:rPr>
          <w:rFonts w:cs="Arial"/>
          <w:szCs w:val="22"/>
        </w:rPr>
        <w:t>’Selvitykset’</w:t>
      </w:r>
      <w:r w:rsidR="00B64AC0" w:rsidRPr="00B64AC0">
        <w:rPr>
          <w:rFonts w:cs="Arial"/>
          <w:szCs w:val="22"/>
        </w:rPr>
        <w:t xml:space="preserve"> on kohtia, joissa pyydetään selvityksiä (S) </w:t>
      </w:r>
      <w:r w:rsidR="000962D0">
        <w:rPr>
          <w:rFonts w:cs="Arial"/>
          <w:szCs w:val="22"/>
        </w:rPr>
        <w:t xml:space="preserve">mm. </w:t>
      </w:r>
      <w:r w:rsidR="00B64AC0" w:rsidRPr="00B64AC0">
        <w:rPr>
          <w:rFonts w:cs="Arial"/>
          <w:szCs w:val="22"/>
        </w:rPr>
        <w:t>tarjoajan ratkaisumalleista, osaamisesta</w:t>
      </w:r>
      <w:r w:rsidR="000962D0">
        <w:rPr>
          <w:rFonts w:cs="Arial"/>
          <w:szCs w:val="22"/>
        </w:rPr>
        <w:t xml:space="preserve"> ja</w:t>
      </w:r>
      <w:r w:rsidR="00B64AC0" w:rsidRPr="00B64AC0">
        <w:rPr>
          <w:rFonts w:cs="Arial"/>
          <w:szCs w:val="22"/>
        </w:rPr>
        <w:t xml:space="preserve"> toimintatavoista. Selvitykset ovat merkittävä tarjouksen laatupisteytyksessä huomioitava osa. </w:t>
      </w:r>
    </w:p>
    <w:p w14:paraId="3F62F9D6" w14:textId="49A1A994" w:rsidR="006C662D" w:rsidRPr="00613383" w:rsidRDefault="00B64AC0" w:rsidP="00B64AC0">
      <w:pPr>
        <w:pStyle w:val="Leipteksti"/>
        <w:rPr>
          <w:rFonts w:cs="Arial"/>
          <w:szCs w:val="22"/>
        </w:rPr>
      </w:pPr>
      <w:r w:rsidRPr="00613383">
        <w:rPr>
          <w:rFonts w:cs="Arial"/>
          <w:szCs w:val="22"/>
        </w:rPr>
        <w:t xml:space="preserve">Selvitykset tulee kuvata ja kirjata Liitteenä </w:t>
      </w:r>
      <w:r w:rsidR="00B16C79">
        <w:rPr>
          <w:rFonts w:cs="Arial"/>
          <w:szCs w:val="22"/>
        </w:rPr>
        <w:t>4</w:t>
      </w:r>
      <w:r w:rsidRPr="00613383">
        <w:rPr>
          <w:rFonts w:cs="Arial"/>
          <w:szCs w:val="22"/>
        </w:rPr>
        <w:t xml:space="preserve"> olevan Vaatimuslomakkeen Selvitykset-välilehteen seuraavasti: </w:t>
      </w:r>
    </w:p>
    <w:p w14:paraId="20A9F316" w14:textId="5CF22151" w:rsidR="00A613EE" w:rsidRPr="00B706E3" w:rsidRDefault="00A613EE" w:rsidP="006C662D">
      <w:pPr>
        <w:pStyle w:val="Leipteksti"/>
        <w:ind w:left="2160"/>
        <w:rPr>
          <w:rFonts w:cs="Arial"/>
          <w:color w:val="FF0000"/>
          <w:szCs w:val="22"/>
        </w:rPr>
      </w:pPr>
      <w:r w:rsidRPr="00D4022E">
        <w:rPr>
          <w:rFonts w:cs="Arial"/>
          <w:szCs w:val="22"/>
        </w:rPr>
        <w:t xml:space="preserve">Kirjoittakaa vastauksenne Vaatimuslomakkeen "Selvitykset"-välilehdellä kuvattuihin selvityspyyntöihin erilliseen tarjoukseen liitettävään dokumenttiin, </w:t>
      </w:r>
      <w:r w:rsidRPr="005C44B0">
        <w:rPr>
          <w:rFonts w:cs="Arial"/>
          <w:szCs w:val="22"/>
        </w:rPr>
        <w:t xml:space="preserve">joka tulee nimetä muotoon Liite </w:t>
      </w:r>
      <w:r w:rsidR="00B16C79">
        <w:rPr>
          <w:rFonts w:cs="Arial"/>
          <w:szCs w:val="22"/>
        </w:rPr>
        <w:t>4</w:t>
      </w:r>
      <w:r w:rsidRPr="005C44B0">
        <w:rPr>
          <w:rFonts w:cs="Arial"/>
          <w:szCs w:val="22"/>
        </w:rPr>
        <w:t>S, Selvityskuvaukse</w:t>
      </w:r>
      <w:r>
        <w:rPr>
          <w:rFonts w:cs="Arial"/>
          <w:szCs w:val="22"/>
        </w:rPr>
        <w:t xml:space="preserve">t. </w:t>
      </w:r>
      <w:r w:rsidRPr="00525A8E">
        <w:rPr>
          <w:rFonts w:cs="Arial"/>
          <w:szCs w:val="22"/>
          <w:u w:val="single"/>
        </w:rPr>
        <w:t>Yhden pyydetyn selvityksen sisältö on kuvattava ko. liitteen YHTEEN päälukuun, jonka otsikkona on oltava selvityksen numero ja otsikko.</w:t>
      </w:r>
      <w:r w:rsidRPr="00D4022E">
        <w:rPr>
          <w:rFonts w:cs="Arial"/>
          <w:szCs w:val="22"/>
        </w:rPr>
        <w:t xml:space="preserve"> Alaotsikkoja voidaan käyttää vapaasti. Jos on välttämätön tarve viitata </w:t>
      </w:r>
      <w:r w:rsidRPr="00D4022E">
        <w:rPr>
          <w:rFonts w:cs="Arial"/>
          <w:szCs w:val="22"/>
        </w:rPr>
        <w:lastRenderedPageBreak/>
        <w:t>laajempiin kuvauksiin tai esim. laajempiin kuviin, kussakin selvityksessä voidaan viitata lisäksi myös yhteen erilliseen dokumenttiin (Tarkennettu selvitysliite</w:t>
      </w:r>
      <w:r w:rsidR="00D6071A">
        <w:rPr>
          <w:rFonts w:cs="Arial"/>
          <w:szCs w:val="22"/>
        </w:rPr>
        <w:t>, esim. käyttöönoton projektisuunnitelma</w:t>
      </w:r>
      <w:r w:rsidRPr="00D4022E">
        <w:rPr>
          <w:rFonts w:cs="Arial"/>
          <w:szCs w:val="22"/>
        </w:rPr>
        <w:t xml:space="preserve">), joka tulee nimetä muotoon Liite </w:t>
      </w:r>
      <w:r w:rsidR="008E6B9B">
        <w:rPr>
          <w:rFonts w:cs="Arial"/>
          <w:szCs w:val="22"/>
        </w:rPr>
        <w:t>4</w:t>
      </w:r>
      <w:r w:rsidRPr="00D4022E">
        <w:rPr>
          <w:rFonts w:cs="Arial"/>
          <w:szCs w:val="22"/>
        </w:rPr>
        <w:t>SX.X Selvityksen nimi. Kaikki mahdollinen lisätieto ko. selvitysvastaukseen on kuvattava ko. liitteeseen, jonka nimenä on ko. selvityksen numero ja otsikko. Tarkennetusta selvitysliitteistä EI SAA enää viitata tai linkata muihin dokumentteihin.</w:t>
      </w:r>
    </w:p>
    <w:p w14:paraId="24792696" w14:textId="4A1C1F1B" w:rsidR="00B64AC0" w:rsidRPr="00B64AC0" w:rsidRDefault="00B64AC0" w:rsidP="00B64AC0">
      <w:pPr>
        <w:pStyle w:val="Leipteksti"/>
        <w:rPr>
          <w:rFonts w:cs="Arial"/>
          <w:szCs w:val="22"/>
        </w:rPr>
      </w:pPr>
    </w:p>
    <w:p w14:paraId="5F6AE3BB" w14:textId="5A073F0B" w:rsidR="00B64AC0" w:rsidRDefault="00B64AC0" w:rsidP="00B64AC0">
      <w:pPr>
        <w:pStyle w:val="Leipteksti"/>
        <w:rPr>
          <w:rFonts w:cs="Arial"/>
          <w:szCs w:val="22"/>
        </w:rPr>
      </w:pPr>
      <w:r w:rsidRPr="00B64AC0">
        <w:rPr>
          <w:rFonts w:cs="Arial"/>
          <w:szCs w:val="22"/>
        </w:rPr>
        <w:t xml:space="preserve">Annetut selvitykset ovat merkittävä tarjouksen laatupisteytyksessä huomioitava osa. </w:t>
      </w:r>
      <w:r w:rsidRPr="00B64AC0">
        <w:rPr>
          <w:rFonts w:cs="Arial"/>
          <w:b/>
          <w:bCs/>
          <w:szCs w:val="22"/>
        </w:rPr>
        <w:t>Yksittäisten selvitysten pisteytysperusteet on kuvattu kunkin selvityksen yhteydessä vaatimuslomakkeen välilehdellä Selvitykset</w:t>
      </w:r>
      <w:r w:rsidRPr="00B64AC0">
        <w:rPr>
          <w:rFonts w:cs="Arial"/>
          <w:szCs w:val="22"/>
        </w:rPr>
        <w:t xml:space="preserve">. </w:t>
      </w:r>
      <w:r>
        <w:rPr>
          <w:rFonts w:cs="Arial"/>
          <w:szCs w:val="22"/>
        </w:rPr>
        <w:t xml:space="preserve">Selvitysten </w:t>
      </w:r>
      <w:r w:rsidRPr="00B64AC0">
        <w:rPr>
          <w:rFonts w:cs="Arial"/>
          <w:szCs w:val="22"/>
        </w:rPr>
        <w:t xml:space="preserve">painoarvo </w:t>
      </w:r>
      <w:r>
        <w:rPr>
          <w:rFonts w:cs="Arial"/>
          <w:szCs w:val="22"/>
        </w:rPr>
        <w:t xml:space="preserve">vertailukriteereissä </w:t>
      </w:r>
      <w:r w:rsidRPr="00B64AC0">
        <w:rPr>
          <w:rFonts w:cs="Arial"/>
          <w:szCs w:val="22"/>
        </w:rPr>
        <w:t xml:space="preserve">on kuvattu </w:t>
      </w:r>
      <w:r>
        <w:rPr>
          <w:rFonts w:cs="Arial"/>
          <w:szCs w:val="22"/>
        </w:rPr>
        <w:t xml:space="preserve">Vaatimuslomakkeen </w:t>
      </w:r>
      <w:r w:rsidRPr="00B64AC0">
        <w:rPr>
          <w:rFonts w:cs="Arial"/>
          <w:szCs w:val="22"/>
        </w:rPr>
        <w:t xml:space="preserve">välilehdellä </w:t>
      </w:r>
      <w:r>
        <w:rPr>
          <w:rFonts w:cs="Arial"/>
          <w:szCs w:val="22"/>
        </w:rPr>
        <w:t>Kooste</w:t>
      </w:r>
      <w:r w:rsidRPr="00B64AC0">
        <w:rPr>
          <w:rFonts w:cs="Arial"/>
          <w:szCs w:val="22"/>
        </w:rPr>
        <w:t>.</w:t>
      </w:r>
    </w:p>
    <w:p w14:paraId="0D8AFE11" w14:textId="7D48CC94" w:rsidR="003634AE" w:rsidRDefault="003634AE" w:rsidP="003634AE">
      <w:pPr>
        <w:pStyle w:val="Otsikko2"/>
      </w:pPr>
      <w:bookmarkStart w:id="13" w:name="_Toc405643576"/>
      <w:bookmarkStart w:id="14" w:name="_Toc93751692"/>
      <w:r w:rsidRPr="00513009">
        <w:t>Vaatimusliitteen vaatimuksiin ja selvityspyyntöihin vastaaminen</w:t>
      </w:r>
      <w:bookmarkEnd w:id="13"/>
      <w:bookmarkEnd w:id="14"/>
    </w:p>
    <w:p w14:paraId="6A1AF492" w14:textId="258465BD" w:rsidR="003B4FBC" w:rsidRPr="00D42FD7" w:rsidRDefault="003B4FBC" w:rsidP="003B4FBC">
      <w:pPr>
        <w:pStyle w:val="Leipteksti"/>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pPr>
      <w:r w:rsidRPr="003B4FBC">
        <w:t xml:space="preserve">Lukekaa vastausohjeet tarkasti. Asiakas varaa oikeuden hylätä puutteelliset tai tästä vastausohjeesta </w:t>
      </w:r>
      <w:r w:rsidR="00B25F11">
        <w:t xml:space="preserve">olennaisesti </w:t>
      </w:r>
      <w:r w:rsidRPr="003B4FBC">
        <w:t>poikkeavat tarjoukset.</w:t>
      </w:r>
    </w:p>
    <w:p w14:paraId="3D2529EF" w14:textId="77777777" w:rsidR="003B4FBC" w:rsidRPr="003B4FBC" w:rsidRDefault="003B4FBC" w:rsidP="003B4FBC">
      <w:pPr>
        <w:pStyle w:val="Leipteksti"/>
      </w:pPr>
    </w:p>
    <w:p w14:paraId="12530354" w14:textId="59A173EF" w:rsidR="003634AE" w:rsidRPr="00D42FD7" w:rsidRDefault="003634AE" w:rsidP="001F6189">
      <w:pPr>
        <w:pStyle w:val="Leipteksti"/>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pPr>
      <w:r w:rsidRPr="00D42FD7">
        <w:t xml:space="preserve">Kaikkien tarjoajien on </w:t>
      </w:r>
      <w:r w:rsidR="00347D11">
        <w:t>annettava vastaus</w:t>
      </w:r>
      <w:r w:rsidR="00347D11" w:rsidRPr="00D42FD7">
        <w:t xml:space="preserve"> </w:t>
      </w:r>
      <w:r>
        <w:t xml:space="preserve">kaikkiin vaatimuksiin </w:t>
      </w:r>
      <w:r w:rsidRPr="002F09AD">
        <w:t xml:space="preserve">vaatimusmäärittelyliitteessä (liite </w:t>
      </w:r>
      <w:r w:rsidR="00B16C79">
        <w:t>4, Vaatimus</w:t>
      </w:r>
      <w:r w:rsidR="0067316F" w:rsidRPr="002F09AD">
        <w:t>loma</w:t>
      </w:r>
      <w:r w:rsidR="00BC4BAA" w:rsidRPr="002F09AD">
        <w:t>ke</w:t>
      </w:r>
      <w:r w:rsidRPr="002F09AD">
        <w:t xml:space="preserve">) sekä </w:t>
      </w:r>
      <w:r w:rsidR="006234C5" w:rsidRPr="002F09AD">
        <w:t xml:space="preserve">hintaliitteessä </w:t>
      </w:r>
      <w:r w:rsidR="00347D11" w:rsidRPr="002F09AD">
        <w:t>pyy</w:t>
      </w:r>
      <w:r w:rsidR="006234C5" w:rsidRPr="002F09AD">
        <w:t xml:space="preserve">dettyihin </w:t>
      </w:r>
      <w:r w:rsidRPr="002F09AD">
        <w:t xml:space="preserve">hintoihin (liite </w:t>
      </w:r>
      <w:r w:rsidR="00B16C79">
        <w:t>5, Hinta</w:t>
      </w:r>
      <w:r w:rsidR="0067316F" w:rsidRPr="002F09AD">
        <w:t>lomake</w:t>
      </w:r>
      <w:r>
        <w:t>)</w:t>
      </w:r>
      <w:r w:rsidRPr="00D42FD7">
        <w:t xml:space="preserve">. </w:t>
      </w:r>
      <w:r>
        <w:t>Näissä on vastauksille vielä tarkemmat ohjeet.</w:t>
      </w:r>
    </w:p>
    <w:p w14:paraId="15B36C62" w14:textId="0C326212" w:rsidR="003634AE" w:rsidRDefault="003B4FBC" w:rsidP="003634AE">
      <w:pPr>
        <w:pStyle w:val="Leipteksti"/>
      </w:pPr>
      <w:r>
        <w:t>Tarjoajan</w:t>
      </w:r>
      <w:r w:rsidR="003634AE" w:rsidRPr="00B379BE">
        <w:t xml:space="preserve"> tulee vastata </w:t>
      </w:r>
      <w:r w:rsidR="003634AE" w:rsidRPr="002F09AD">
        <w:t xml:space="preserve">vaatimusmäärittelyliitteen (Liite </w:t>
      </w:r>
      <w:r w:rsidR="00B16C79">
        <w:t>4, Vaatimus</w:t>
      </w:r>
      <w:r w:rsidR="00F764D2" w:rsidRPr="002F09AD">
        <w:t>lomake</w:t>
      </w:r>
      <w:r w:rsidR="003634AE" w:rsidRPr="002F09AD">
        <w:t xml:space="preserve">) rakenteen ja siinä kuvatun ohjeen mukaisesti kyseiseen vaatimusmäärittelylomakkeeseen. </w:t>
      </w:r>
      <w:r w:rsidR="003F449C" w:rsidRPr="002F09AD">
        <w:t>Tarjoaja</w:t>
      </w:r>
      <w:r w:rsidR="003634AE" w:rsidRPr="002F09AD">
        <w:t xml:space="preserve">n tulee liittää Liite </w:t>
      </w:r>
      <w:r w:rsidR="00957B94">
        <w:t>4</w:t>
      </w:r>
      <w:r w:rsidR="003634AE" w:rsidRPr="002F09AD">
        <w:t xml:space="preserve"> sähköisesti</w:t>
      </w:r>
      <w:r w:rsidR="003634AE" w:rsidRPr="00B34D84">
        <w:t xml:space="preserve"> xls</w:t>
      </w:r>
      <w:r w:rsidR="004E0F4C" w:rsidRPr="00B34D84">
        <w:t>x</w:t>
      </w:r>
      <w:r w:rsidR="003634AE" w:rsidRPr="00B34D84">
        <w:t>-muodossa tarjoukseensa</w:t>
      </w:r>
      <w:r w:rsidR="00772A9F" w:rsidRPr="00B34D84">
        <w:t xml:space="preserve"> lataamalla se Tarjouspalvelu</w:t>
      </w:r>
      <w:r w:rsidR="005510CA" w:rsidRPr="00B34D84">
        <w:t>.fi-portaalii</w:t>
      </w:r>
      <w:r w:rsidR="00772A9F" w:rsidRPr="00B34D84">
        <w:t>n osana tarjoustaan</w:t>
      </w:r>
      <w:r w:rsidR="003634AE" w:rsidRPr="00B34D84">
        <w:t>.</w:t>
      </w:r>
      <w:r w:rsidR="003634AE" w:rsidRPr="00B379BE">
        <w:t xml:space="preserve"> </w:t>
      </w:r>
    </w:p>
    <w:p w14:paraId="1F51AE4A" w14:textId="63F63C2E" w:rsidR="003634AE" w:rsidRDefault="003634AE" w:rsidP="003634AE">
      <w:pPr>
        <w:pStyle w:val="Leipteksti"/>
      </w:pPr>
      <w:r w:rsidRPr="009A17AC">
        <w:t xml:space="preserve">Vaatimukset on jaettu pyydettäviin selvityksiin sekä vaatimuksiin, joihin vastataan asteikolla </w:t>
      </w:r>
      <w:r w:rsidRPr="00D9367B">
        <w:rPr>
          <w:b/>
        </w:rPr>
        <w:t>Kyllä, Osittain, Ei</w:t>
      </w:r>
      <w:r w:rsidRPr="009A17AC">
        <w:t xml:space="preserve">. </w:t>
      </w:r>
      <w:r w:rsidR="003F449C">
        <w:t>Tarjoaja</w:t>
      </w:r>
      <w:r w:rsidRPr="009A17AC">
        <w:t>n tulee valita jokaisen vaatimuksen vastauksessaan valmiista taulukon pudotusvalikon vaihtoehdoista jokin seuraavista kolmesta:</w:t>
      </w:r>
    </w:p>
    <w:p w14:paraId="39662981" w14:textId="11A874A8" w:rsidR="0014665E" w:rsidRDefault="0014665E" w:rsidP="00823695">
      <w:pPr>
        <w:pStyle w:val="Leipteksti"/>
        <w:numPr>
          <w:ilvl w:val="0"/>
          <w:numId w:val="19"/>
        </w:numPr>
      </w:pPr>
      <w:r w:rsidRPr="0014665E">
        <w:rPr>
          <w:b/>
          <w:bCs/>
        </w:rPr>
        <w:t>Kyllä</w:t>
      </w:r>
      <w:r>
        <w:t xml:space="preserve">: vain, jos Tarjoaja toteuttaa ja täyttää vaatimuksen yksiselitteisesti kokonaisuudessaan ja vastaa tarjouksessaan </w:t>
      </w:r>
      <w:r w:rsidRPr="0087297E">
        <w:rPr>
          <w:b/>
          <w:bCs/>
          <w:u w:val="single"/>
        </w:rPr>
        <w:t>ehdoitta</w:t>
      </w:r>
      <w:r>
        <w:t xml:space="preserve"> ja ilman rajoituksia ko. asiasta. Mikäli Tarjoaja vastaa vaatimukseen Kyllä, ei se voi asettaa vaatimuksen toteuttamiselle mitään tarjouspyynnön vastaisia reunaehtoja. Kaikki Kyllä-vastaukset sitovat Tarjoajaa koko sopimuskauden ajan ja ne liitetään osaksi Sopimusta. Kaikkien vaatimusten toteutus, joihin Tarjoaja on vastannut Kyllä, tulee sisältyä hintalomakkeella tarjottuun hintaan, ellei vaatimuksessa ole erikseen toisin todettu.  </w:t>
      </w:r>
    </w:p>
    <w:p w14:paraId="500B1EDD" w14:textId="349F511F" w:rsidR="0014665E" w:rsidRDefault="0014665E" w:rsidP="0014665E">
      <w:pPr>
        <w:pStyle w:val="Leipteksti"/>
        <w:numPr>
          <w:ilvl w:val="0"/>
          <w:numId w:val="19"/>
        </w:numPr>
      </w:pPr>
      <w:r w:rsidRPr="0014665E">
        <w:rPr>
          <w:b/>
          <w:bCs/>
        </w:rPr>
        <w:t>Ei</w:t>
      </w:r>
      <w:r>
        <w:t>: Tarjoaja ei tue tarjouksessaan ko. vaatimusta tai kysymystä. Tarjottu ratkaisu tai palvelu ei täytä kyseistä vaatimusta, eikä sitä ole saatavissa tai sen toteuttaminen edellyttää uuden palvelun tuotteistamista eikä Tarjoaja sisällytä tätä tarjoukseensa.</w:t>
      </w:r>
    </w:p>
    <w:p w14:paraId="4E303018" w14:textId="350259AC" w:rsidR="00D80E95" w:rsidRDefault="0014665E" w:rsidP="0014665E">
      <w:pPr>
        <w:pStyle w:val="Leipteksti"/>
        <w:numPr>
          <w:ilvl w:val="0"/>
          <w:numId w:val="19"/>
        </w:numPr>
      </w:pPr>
      <w:r w:rsidRPr="0014665E">
        <w:rPr>
          <w:b/>
          <w:bCs/>
        </w:rPr>
        <w:t>Osittain</w:t>
      </w:r>
      <w:r>
        <w:t xml:space="preserve">: tarjoaja tukee vaatimusta tai kysymystä osittain, eri tavalla kuin vaatimuksessa on kuvattu, tarjoajan palvelussa on ko. vaatimuksen suhteen reunaehtoja tai vaatimus tulee toteutumaan kehityksen tuloksena vasta myöhemmin. Tarjottu palvelumalli ei kaikilta osin täytä Asiakkaan vaatimusta. Osittain-vastaus on mahdollista antaa vain V2- ja V3 luokan vaatimuksille. Tarjoajan vastatessa V2- tai V3-vaatimukseen Osittain, tulee Tarjoajan kuvata vaatimuksen vieressä olevaan </w:t>
      </w:r>
      <w:r w:rsidRPr="005D0AE7">
        <w:t>violettiin</w:t>
      </w:r>
      <w:r>
        <w:t xml:space="preserve"> kenttään mahdolliset vaatimusta koskevat rajaukset ja </w:t>
      </w:r>
      <w:r>
        <w:lastRenderedPageBreak/>
        <w:t>reunaehdot. Asiakkaalla on oikeus muuttaa Osittain</w:t>
      </w:r>
      <w:r w:rsidR="004429A9">
        <w:t>-</w:t>
      </w:r>
      <w:r>
        <w:t>vastaus Ei-vastaukseksi, jos rajaukset ja reunaehdot puuttuvat tai ne rajaavat vaatimuksen toteutuskelvottomaksi.</w:t>
      </w:r>
    </w:p>
    <w:p w14:paraId="170301EF" w14:textId="7409F2DA" w:rsidR="003634AE" w:rsidRDefault="001C0D5A" w:rsidP="003634AE">
      <w:pPr>
        <w:pStyle w:val="Leipteksti"/>
      </w:pPr>
      <w:r>
        <w:br/>
      </w:r>
      <w:r w:rsidR="00D90494" w:rsidRPr="00D90494">
        <w:t>Edellä ”tarjoaja tukee vaatimusta tai kysymystä” tarkoittaa sitä, että tarjottu palvelu on vaatimuksen mukainen ja sisältää vaaditun ominaisuuden/tehtävän ja että tarjottu toimitus sisältää ko. ominaisuuden ilmoitettuun vertailuhintaan (ellei tarjouspyynnössä ole erikseen kuvattu, ettei ko. vaatimuksen tehtävää tarvitse sisällyttää vertailuhintaan).</w:t>
      </w:r>
    </w:p>
    <w:p w14:paraId="6CBC8F78" w14:textId="503659BA" w:rsidR="002F3F22" w:rsidRDefault="002F3F22" w:rsidP="003634AE">
      <w:pPr>
        <w:pStyle w:val="Leipteksti"/>
      </w:pPr>
      <w:r w:rsidRPr="002F3F22">
        <w:t>Mikäli tarjoaja ei vastaa johonkin vaatimukseen mitään</w:t>
      </w:r>
      <w:r w:rsidR="00FA4892">
        <w:t xml:space="preserve"> (vaatimuksen vastaussolu on tyhjä)</w:t>
      </w:r>
      <w:r w:rsidRPr="002F3F22">
        <w:t>, tulkitaan se tarjousvertailussa Ei-vastaukseksi.</w:t>
      </w:r>
    </w:p>
    <w:p w14:paraId="1D9414F4" w14:textId="5CD7D24C" w:rsidR="00D90494" w:rsidRDefault="00D90494" w:rsidP="00D90494">
      <w:pPr>
        <w:pStyle w:val="Leipteksti"/>
      </w:pPr>
      <w:r>
        <w:t xml:space="preserve">Huomatkaa, että pakollisiin V1-vaatimuksiin saa vastata vain valitsemalla Kyllä tai Ei. </w:t>
      </w:r>
    </w:p>
    <w:p w14:paraId="32BE48A6" w14:textId="77777777" w:rsidR="003634AE" w:rsidRPr="00D42FD7" w:rsidRDefault="003634AE" w:rsidP="003634AE">
      <w:pPr>
        <w:pStyle w:val="Otsikko2"/>
      </w:pPr>
      <w:bookmarkStart w:id="15" w:name="_Toc405643577"/>
      <w:bookmarkStart w:id="16" w:name="_Toc93751693"/>
      <w:r w:rsidRPr="00D42FD7">
        <w:t>Hinnoittelu</w:t>
      </w:r>
      <w:bookmarkEnd w:id="15"/>
      <w:bookmarkEnd w:id="16"/>
    </w:p>
    <w:p w14:paraId="6B2DA2EF" w14:textId="1F83EAAB" w:rsidR="00251EE5" w:rsidRDefault="003F449C" w:rsidP="003634AE">
      <w:pPr>
        <w:pStyle w:val="Leipteksti"/>
      </w:pPr>
      <w:r>
        <w:t>Tarjoaja</w:t>
      </w:r>
      <w:r w:rsidR="003634AE">
        <w:t xml:space="preserve">n tulee </w:t>
      </w:r>
      <w:r w:rsidR="003634AE" w:rsidRPr="00B40D85">
        <w:t>täyttää varsinaisen vastauksensa lisäksi Liittee</w:t>
      </w:r>
      <w:r w:rsidR="002F7461" w:rsidRPr="00B40D85">
        <w:t>n</w:t>
      </w:r>
      <w:r w:rsidR="003634AE" w:rsidRPr="00B40D85">
        <w:t xml:space="preserve">ä </w:t>
      </w:r>
      <w:r w:rsidR="00957B94">
        <w:t>5</w:t>
      </w:r>
      <w:r w:rsidR="00550C22" w:rsidRPr="00B40D85">
        <w:t xml:space="preserve"> </w:t>
      </w:r>
      <w:r w:rsidR="003634AE" w:rsidRPr="00B40D85">
        <w:t>oleva hintaliitetaulukko</w:t>
      </w:r>
      <w:r w:rsidR="00550C22" w:rsidRPr="00B40D85">
        <w:t xml:space="preserve"> (Liite </w:t>
      </w:r>
      <w:r w:rsidR="00B16C79">
        <w:t>5, Hinta</w:t>
      </w:r>
      <w:r w:rsidR="00550C22" w:rsidRPr="00B40D85">
        <w:t>lomake</w:t>
      </w:r>
      <w:r w:rsidR="00550C22">
        <w:t>)</w:t>
      </w:r>
      <w:r w:rsidR="003634AE">
        <w:t xml:space="preserve"> siinä kuvattujen ohjeiden mukaisesti. </w:t>
      </w:r>
      <w:r>
        <w:t>Tarjoaja</w:t>
      </w:r>
      <w:r w:rsidR="003634AE">
        <w:t xml:space="preserve">n tulee liittää nämä taulukot </w:t>
      </w:r>
      <w:r w:rsidR="00772A9F">
        <w:t xml:space="preserve">täytettynä sähköisessä </w:t>
      </w:r>
      <w:r w:rsidR="003634AE">
        <w:t>xlsx-muodossa tarjoukseensa</w:t>
      </w:r>
      <w:r w:rsidR="00772A9F">
        <w:t xml:space="preserve"> lataamalla se Tarjouspalvelu</w:t>
      </w:r>
      <w:r w:rsidR="005E59DA">
        <w:t>.fi-portaalii</w:t>
      </w:r>
      <w:r w:rsidR="00772A9F">
        <w:t>n osana tarjoustaan</w:t>
      </w:r>
      <w:r w:rsidR="003634AE">
        <w:t xml:space="preserve">. </w:t>
      </w:r>
    </w:p>
    <w:p w14:paraId="1981B32E" w14:textId="77777777" w:rsidR="003634AE" w:rsidRDefault="003634AE" w:rsidP="003634AE">
      <w:pPr>
        <w:pStyle w:val="Leipteksti"/>
      </w:pPr>
      <w:r>
        <w:t xml:space="preserve">Hintalomakkeessa kysytään kahta hintatyyppiä: </w:t>
      </w:r>
    </w:p>
    <w:p w14:paraId="1FC3AAA7" w14:textId="10CBFC13" w:rsidR="003634AE" w:rsidRDefault="003634AE" w:rsidP="003634AE">
      <w:pPr>
        <w:pStyle w:val="Leipteksti"/>
        <w:numPr>
          <w:ilvl w:val="0"/>
          <w:numId w:val="14"/>
        </w:numPr>
      </w:pPr>
      <w:r>
        <w:t xml:space="preserve">ns. </w:t>
      </w:r>
      <w:r w:rsidRPr="004F1F81">
        <w:rPr>
          <w:b/>
        </w:rPr>
        <w:t>vertailuhintaa</w:t>
      </w:r>
      <w:r>
        <w:t>, joka kuvaa</w:t>
      </w:r>
      <w:r w:rsidR="00B64AC0">
        <w:t xml:space="preserve"> VAIN tarjousvertailussa käytettävää</w:t>
      </w:r>
      <w:r>
        <w:t xml:space="preserve"> laskennallis</w:t>
      </w:r>
      <w:r w:rsidR="00B64AC0">
        <w:t>ta</w:t>
      </w:r>
      <w:r>
        <w:t xml:space="preserve"> </w:t>
      </w:r>
      <w:r w:rsidR="0006665F">
        <w:t xml:space="preserve">eri osakokonaisuuksien </w:t>
      </w:r>
      <w:r>
        <w:t xml:space="preserve">kokonaishintaa sekä </w:t>
      </w:r>
    </w:p>
    <w:p w14:paraId="30769253" w14:textId="77777777" w:rsidR="003634AE" w:rsidRDefault="003634AE" w:rsidP="003634AE">
      <w:pPr>
        <w:pStyle w:val="Leipteksti"/>
        <w:numPr>
          <w:ilvl w:val="0"/>
          <w:numId w:val="14"/>
        </w:numPr>
      </w:pPr>
      <w:r w:rsidRPr="004F1F81">
        <w:rPr>
          <w:b/>
        </w:rPr>
        <w:t>yksikköhintoja</w:t>
      </w:r>
      <w:r>
        <w:t xml:space="preserve">, jotka ovat hinnoittelun pohjalla ja joita käytetään sopimuskauden palvelu- ja tuotehintoina. </w:t>
      </w:r>
    </w:p>
    <w:p w14:paraId="4FD842D5" w14:textId="0EAB7501" w:rsidR="003634AE" w:rsidRDefault="003634AE" w:rsidP="003634AE">
      <w:pPr>
        <w:pStyle w:val="Leipteksti"/>
      </w:pPr>
      <w:r>
        <w:t xml:space="preserve">Vertailuhinnan hintatekijöiden tulee perustua suoraan </w:t>
      </w:r>
      <w:r w:rsidR="003F449C">
        <w:t>Tarjoaja</w:t>
      </w:r>
      <w:r>
        <w:t xml:space="preserve">n antamiin yksikköhintoihin. Vertailuhinnan hinnat tulee pystyä yksinkertaisella summa- ja yhteenlaskualgoritmilla johtamaan yksikköhinnoista. </w:t>
      </w:r>
    </w:p>
    <w:p w14:paraId="21A5A19A" w14:textId="31DD1F84" w:rsidR="00B64AC0" w:rsidRDefault="00B64AC0" w:rsidP="00B64AC0">
      <w:pPr>
        <w:pStyle w:val="Leipteksti"/>
      </w:pPr>
      <w:r>
        <w:t xml:space="preserve">Tarjoajan tulee täyttää hinnat </w:t>
      </w:r>
      <w:r w:rsidR="00B358C3">
        <w:t xml:space="preserve">Hintalomakkeen </w:t>
      </w:r>
      <w:r>
        <w:t>välilehdillä sinisellä taustalla oleviin hintakentti</w:t>
      </w:r>
      <w:r w:rsidR="00D376D3">
        <w:t>i</w:t>
      </w:r>
      <w:r>
        <w:t>n.</w:t>
      </w:r>
    </w:p>
    <w:p w14:paraId="1BE74E5F" w14:textId="58501995" w:rsidR="00B64AC0" w:rsidRDefault="00B64AC0" w:rsidP="00B64AC0">
      <w:pPr>
        <w:pStyle w:val="Leipteksti"/>
      </w:pPr>
      <w:r>
        <w:t>Välilehdelle I</w:t>
      </w:r>
      <w:r w:rsidR="00121679">
        <w:t>-</w:t>
      </w:r>
      <w:r w:rsidR="00391CEF">
        <w:t>V</w:t>
      </w:r>
      <w:r w:rsidR="008B579E">
        <w:t xml:space="preserve">ertailuhinta </w:t>
      </w:r>
      <w:r>
        <w:t>kootaan laskennallinen kokonaisvertailuhinta eri osapalvelujen vertailuhinnoista</w:t>
      </w:r>
      <w:r w:rsidR="00B25F11">
        <w:t xml:space="preserve"> automaattisesti</w:t>
      </w:r>
      <w:r>
        <w:t xml:space="preserve">. Osapalvelujen vertailuhinnat muodostetaan yksikköhintavälilehdille </w:t>
      </w:r>
      <w:r w:rsidR="0006665F">
        <w:t>Tarjoajan kuvaamien</w:t>
      </w:r>
      <w:r>
        <w:t xml:space="preserve"> </w:t>
      </w:r>
      <w:r w:rsidR="00B25F11">
        <w:t>yksikkö</w:t>
      </w:r>
      <w:r>
        <w:t xml:space="preserve">hintojen pohjalta. </w:t>
      </w:r>
      <w:r w:rsidR="00D376D3">
        <w:t>Hintalomakkeen kaavoja ei saa muuttaa.</w:t>
      </w:r>
    </w:p>
    <w:p w14:paraId="52854E22" w14:textId="77777777" w:rsidR="00B64AC0" w:rsidRDefault="00B64AC0" w:rsidP="00B64AC0">
      <w:pPr>
        <w:pStyle w:val="Leipteksti"/>
      </w:pPr>
      <w:r>
        <w:t>Hinnat tulee ilmoittaa nettomääräisinä ilman arvonlisäveroa.</w:t>
      </w:r>
    </w:p>
    <w:p w14:paraId="035D7F1D" w14:textId="2B4604C0" w:rsidR="00B64AC0" w:rsidRPr="00B358C3" w:rsidRDefault="00B64AC0" w:rsidP="00B64AC0">
      <w:pPr>
        <w:pStyle w:val="Leipteksti"/>
        <w:rPr>
          <w:b/>
          <w:bCs/>
        </w:rPr>
      </w:pPr>
      <w:r w:rsidRPr="00B358C3">
        <w:rPr>
          <w:b/>
          <w:bCs/>
        </w:rPr>
        <w:t>Mikäli tarjoaja jättää hinnoiteltavan solun tyhjäksi, tämä tulkitaan hinnaksi 0 €</w:t>
      </w:r>
      <w:r w:rsidR="001F0BDA">
        <w:rPr>
          <w:b/>
          <w:bCs/>
        </w:rPr>
        <w:t xml:space="preserve"> ja Tarjoaja sitoutuu tällöin toteuttamaan yksikköhintaa koskevat tehtävät koko sopimuskauden hintaan 0 €</w:t>
      </w:r>
      <w:r w:rsidR="001F0BDA" w:rsidRPr="00B358C3">
        <w:rPr>
          <w:b/>
          <w:bCs/>
        </w:rPr>
        <w:t>.</w:t>
      </w:r>
    </w:p>
    <w:p w14:paraId="62AB6959" w14:textId="424EB627" w:rsidR="00B64AC0" w:rsidRDefault="00B64AC0" w:rsidP="00B64AC0">
      <w:pPr>
        <w:pStyle w:val="Leipteksti"/>
      </w:pPr>
      <w:r>
        <w:t xml:space="preserve">Vertailuhinnat on muodostettu kokoamalla laskennallinen toimitus- ja palvelukokonaisuus koskien 48 kk </w:t>
      </w:r>
      <w:r w:rsidR="001F0BDA">
        <w:t>arviojaksoa</w:t>
      </w:r>
      <w:r w:rsidR="00D376D3">
        <w:t>.</w:t>
      </w:r>
      <w:r w:rsidR="001F0BDA">
        <w:t xml:space="preserve"> </w:t>
      </w:r>
      <w:r w:rsidR="009034FF">
        <w:t xml:space="preserve">Vertailuhinnan taustalla oleva toimitus- ja palvelukokonaisuus sekä 48 kk tarkastelujakso edustaa luontevaa Asiakkaan tämänhetkistä näkemystä mahdollisesta palveluvolyymistä. Vertailuhinnassa on pyritty kuvaamaan mahdollisimman hyvin eri toimitusten, optionaalisten komponenttien ja palveluiden oletetut suhteet. Vertailuhinta </w:t>
      </w:r>
      <w:r w:rsidR="009034FF" w:rsidRPr="00C24B61">
        <w:rPr>
          <w:b/>
          <w:bCs/>
        </w:rPr>
        <w:t>EI</w:t>
      </w:r>
      <w:r w:rsidR="009034FF">
        <w:t xml:space="preserve"> ota kantaa sopimuskauteen </w:t>
      </w:r>
      <w:r w:rsidR="009034FF" w:rsidRPr="00C24B61">
        <w:rPr>
          <w:b/>
          <w:bCs/>
        </w:rPr>
        <w:t>EIKÄ</w:t>
      </w:r>
      <w:r w:rsidR="009034FF">
        <w:t xml:space="preserve"> </w:t>
      </w:r>
      <w:r w:rsidR="00C24B61">
        <w:t>vertailuhinta</w:t>
      </w:r>
      <w:r w:rsidR="009034FF">
        <w:t xml:space="preserve"> välttämättä vastaa hankinnan arvoa. Hankintayksikkö on arvioinut hankinnan arvon tarjouspyyntöön </w:t>
      </w:r>
      <w:r w:rsidR="00C24B61">
        <w:t xml:space="preserve">hankintalain mukaisesti. </w:t>
      </w:r>
      <w:r w:rsidR="009034FF" w:rsidRPr="00C24B61">
        <w:rPr>
          <w:b/>
          <w:bCs/>
        </w:rPr>
        <w:t>Vertailuhintaa käytetään vain tarjousten vertailuun</w:t>
      </w:r>
      <w:r w:rsidR="009034FF">
        <w:t xml:space="preserve">. Lopullinen tilattavien palveluiden kokonaisarvo täsmentyy sopimuskauden aikana Asiakkaan toteutuvien tilausten mukaan perustuen tarjoajan yksikköhintoja koskevalle välilehdille ilmoittamiin yksikköhintoihin. </w:t>
      </w:r>
      <w:r>
        <w:t xml:space="preserve">Asiakas </w:t>
      </w:r>
      <w:r w:rsidRPr="00D376D3">
        <w:rPr>
          <w:b/>
          <w:bCs/>
          <w:color w:val="FF0000"/>
        </w:rPr>
        <w:t>EI SITOUDU</w:t>
      </w:r>
      <w:r>
        <w:t xml:space="preserve"> </w:t>
      </w:r>
      <w:r>
        <w:lastRenderedPageBreak/>
        <w:t xml:space="preserve">ostamaan palveluja ko. volyymillä eikä sitoudu määräaikaiseen sopimukseen ko. palvelujen tilaamisesta. Vaikka </w:t>
      </w:r>
      <w:r w:rsidR="0006665F">
        <w:t>Asiakkaan</w:t>
      </w:r>
      <w:r w:rsidR="00AA15C8">
        <w:t xml:space="preserve"> </w:t>
      </w:r>
      <w:r>
        <w:t xml:space="preserve">on tarkoitus keskittää </w:t>
      </w:r>
      <w:r w:rsidR="00D376D3">
        <w:t>tällä hankinnalla hankittavat</w:t>
      </w:r>
      <w:r>
        <w:t xml:space="preserve"> keskeiset kokonaisuudet nyt hankittavaan sopimukseen, tarjoajien tulee itsenäisesti ottaa volyymiriskit huomioon hinnoittelussaan. </w:t>
      </w:r>
    </w:p>
    <w:p w14:paraId="3640E315" w14:textId="0D5D2BF3" w:rsidR="00B64AC0" w:rsidRPr="003E5F48" w:rsidRDefault="007D28ED" w:rsidP="00B64AC0">
      <w:pPr>
        <w:pStyle w:val="Leipteksti"/>
      </w:pPr>
      <w:r>
        <w:t>Toimittajan Palvelujen</w:t>
      </w:r>
      <w:r w:rsidR="00B64AC0">
        <w:t xml:space="preserve"> hinnoittelumekanismin tulee perustua hinnoittelupohjaan kuvattuihin ennalta määriteltyihin </w:t>
      </w:r>
      <w:r w:rsidR="00B64AC0" w:rsidRPr="003E5F48">
        <w:t>hintaluokituksiin.</w:t>
      </w:r>
    </w:p>
    <w:p w14:paraId="2DFE2382" w14:textId="37DF8726" w:rsidR="00B64AC0" w:rsidRDefault="00B64AC0" w:rsidP="00B64AC0">
      <w:pPr>
        <w:pStyle w:val="Leipteksti"/>
      </w:pPr>
      <w:r w:rsidRPr="003E5F48">
        <w:t xml:space="preserve">Asiakas ei </w:t>
      </w:r>
      <w:r w:rsidRPr="00391CEF">
        <w:t xml:space="preserve">huomioi </w:t>
      </w:r>
      <w:r w:rsidR="00B358C3" w:rsidRPr="00391CEF">
        <w:t xml:space="preserve">Liitteestä </w:t>
      </w:r>
      <w:r w:rsidR="00B16C79">
        <w:t>5, Hinta</w:t>
      </w:r>
      <w:r w:rsidR="05B8383A" w:rsidRPr="00391CEF">
        <w:t>lomake</w:t>
      </w:r>
      <w:r w:rsidR="00B358C3" w:rsidRPr="003E5F48">
        <w:t xml:space="preserve"> </w:t>
      </w:r>
      <w:r>
        <w:t xml:space="preserve">poikkeavia </w:t>
      </w:r>
      <w:r w:rsidR="003F449C">
        <w:t>Tarjoaja</w:t>
      </w:r>
      <w:r>
        <w:t xml:space="preserve">n hinnastoja.  </w:t>
      </w:r>
    </w:p>
    <w:p w14:paraId="38AE10E4" w14:textId="06A552DE" w:rsidR="00B64AC0" w:rsidRDefault="00B64AC0" w:rsidP="00B64AC0">
      <w:pPr>
        <w:pStyle w:val="Leipteksti"/>
      </w:pPr>
      <w:r>
        <w:t xml:space="preserve">Hintojen tulee koskea vaadittua toimitus-/palvelusisältöä ja </w:t>
      </w:r>
      <w:r w:rsidR="006A56CC">
        <w:t>niiden</w:t>
      </w:r>
      <w:r>
        <w:t xml:space="preserve"> tulee sisältää kaikki se toiminnallisuus, palvelut ja tehtävät, joita koskeviin vaatimuksiin tarjoaja on vaatimusmäärittelyvastauksissaan vastannut kyllä ja se toiminnallisuus, joka on kuvattu kuuluvan Osittain -vastauksiin, ellei toisin ole kyseisessä vaatimuksessa erikseen ohjeistettu. Vertailuhinnan tulee sisältää sen kohteena olevien palvelujen Kyllä- ja Osittain-vastausten hinnat. Toimituksen ja palveluiden sisältö on kuvattu tarjouspyynnön vaatimusmäärittelyliitteessä sekä palvelutasot tarjouspyynnössä olevan sopimusmallin palvelutasoliitteessä.</w:t>
      </w:r>
    </w:p>
    <w:p w14:paraId="2D97B8AE" w14:textId="4658B789" w:rsidR="003634AE" w:rsidRPr="00791452" w:rsidRDefault="00B64AC0" w:rsidP="003634AE">
      <w:pPr>
        <w:pStyle w:val="Leipteksti"/>
        <w:rPr>
          <w:b/>
        </w:rPr>
      </w:pPr>
      <w:r>
        <w:rPr>
          <w:b/>
        </w:rPr>
        <w:br/>
      </w:r>
      <w:r w:rsidR="003634AE" w:rsidRPr="00791452">
        <w:rPr>
          <w:b/>
        </w:rPr>
        <w:t>HUOM!</w:t>
      </w:r>
    </w:p>
    <w:p w14:paraId="3094C3DA" w14:textId="122EECE0" w:rsidR="003634AE" w:rsidRPr="009C4955" w:rsidRDefault="00E10533" w:rsidP="003634AE">
      <w:pPr>
        <w:pStyle w:val="Leipteksti"/>
      </w:pPr>
      <w:r>
        <w:rPr>
          <w:b/>
        </w:rPr>
        <w:t>Tarjoajan</w:t>
      </w:r>
      <w:r w:rsidR="003634AE" w:rsidRPr="00791452">
        <w:rPr>
          <w:b/>
        </w:rPr>
        <w:t xml:space="preserve"> tulee </w:t>
      </w:r>
      <w:r w:rsidR="00647D68">
        <w:rPr>
          <w:b/>
        </w:rPr>
        <w:t>hinnoitella</w:t>
      </w:r>
      <w:r w:rsidR="003634AE">
        <w:rPr>
          <w:b/>
        </w:rPr>
        <w:t xml:space="preserve"> </w:t>
      </w:r>
      <w:r w:rsidR="003634AE" w:rsidRPr="00950DBE">
        <w:rPr>
          <w:b/>
        </w:rPr>
        <w:t xml:space="preserve">kaikki </w:t>
      </w:r>
      <w:r w:rsidR="00960C05">
        <w:rPr>
          <w:b/>
        </w:rPr>
        <w:t>Palvelun</w:t>
      </w:r>
      <w:r w:rsidR="003634AE" w:rsidRPr="00950DBE">
        <w:rPr>
          <w:b/>
        </w:rPr>
        <w:t xml:space="preserve"> kohteet ja tehtävät Liitteeseen </w:t>
      </w:r>
      <w:r w:rsidR="00957B94">
        <w:rPr>
          <w:b/>
        </w:rPr>
        <w:t>5</w:t>
      </w:r>
      <w:r w:rsidR="003634AE" w:rsidRPr="00950DBE">
        <w:rPr>
          <w:b/>
        </w:rPr>
        <w:t xml:space="preserve">. </w:t>
      </w:r>
      <w:r w:rsidR="003634AE" w:rsidRPr="009C4955">
        <w:t xml:space="preserve">Ellei erikseen ole </w:t>
      </w:r>
      <w:r w:rsidR="003634AE">
        <w:t xml:space="preserve">vaatimuksessa </w:t>
      </w:r>
      <w:r w:rsidR="003634AE" w:rsidRPr="009C4955">
        <w:t xml:space="preserve">toisin mainittu, </w:t>
      </w:r>
      <w:r w:rsidR="001F6189">
        <w:t>Kyllä-</w:t>
      </w:r>
      <w:r w:rsidR="007E69FB">
        <w:t xml:space="preserve"> ja Osittain </w:t>
      </w:r>
      <w:r w:rsidR="001F6189">
        <w:t>vastattujen toimintojen ja palvelujen</w:t>
      </w:r>
      <w:r w:rsidR="003634AE" w:rsidRPr="009C4955">
        <w:t xml:space="preserve"> tulee kuulua vertailuhintaan.</w:t>
      </w:r>
    </w:p>
    <w:p w14:paraId="316A3ED5" w14:textId="7962049F" w:rsidR="003634AE" w:rsidRPr="00D42FD7" w:rsidRDefault="00D47FCA" w:rsidP="003634AE">
      <w:pPr>
        <w:pStyle w:val="Leipteksti"/>
      </w:pPr>
      <w:r>
        <w:t xml:space="preserve">Tarjoajalla EI ole oikeutta laskuttaa sellaisista </w:t>
      </w:r>
      <w:r w:rsidR="00F34629">
        <w:t xml:space="preserve">palveluista, palvelukomponenteista tai tehtävistä, joille ei ole määritetty hintaa hintalomakkeeseen. Selvyyden vuoksi todetaan, että työmäärään perustuvat </w:t>
      </w:r>
      <w:r w:rsidR="00CE2877">
        <w:t xml:space="preserve">sovitut työt voidaan </w:t>
      </w:r>
      <w:r w:rsidR="00E21DDB">
        <w:t xml:space="preserve">luonnollisesti </w:t>
      </w:r>
      <w:r w:rsidR="00CE2877">
        <w:t>veloittaa hintalomakkeeseen kuvattujen henkilötyön yksikköhintojen pohjalta</w:t>
      </w:r>
      <w:r w:rsidR="003838FE">
        <w:t>.</w:t>
      </w:r>
      <w:r w:rsidR="00CE2877">
        <w:t xml:space="preserve"> </w:t>
      </w:r>
    </w:p>
    <w:p w14:paraId="53F9399C" w14:textId="1055A1F5" w:rsidR="003634AE" w:rsidRPr="00203F79" w:rsidRDefault="003634AE" w:rsidP="003634AE">
      <w:pPr>
        <w:pStyle w:val="Leipteksti"/>
        <w:pBdr>
          <w:top w:val="single" w:sz="4" w:space="1" w:color="auto" w:shadow="1"/>
          <w:left w:val="single" w:sz="4" w:space="4" w:color="auto" w:shadow="1"/>
          <w:bottom w:val="single" w:sz="4" w:space="1" w:color="auto" w:shadow="1"/>
          <w:right w:val="single" w:sz="4" w:space="4" w:color="auto" w:shadow="1"/>
        </w:pBdr>
        <w:shd w:val="clear" w:color="auto" w:fill="C6D9F1"/>
        <w:rPr>
          <w:b/>
        </w:rPr>
      </w:pPr>
      <w:r>
        <w:t xml:space="preserve">Ellei erikseen ole vaatimuksessa todettu, kaikkien erillishinnoiteltujen tehtävien hinta </w:t>
      </w:r>
      <w:r w:rsidRPr="004A650F">
        <w:rPr>
          <w:b/>
        </w:rPr>
        <w:t xml:space="preserve">tulee sisällyttää </w:t>
      </w:r>
      <w:r>
        <w:rPr>
          <w:b/>
        </w:rPr>
        <w:t>V</w:t>
      </w:r>
      <w:r w:rsidRPr="004A650F">
        <w:rPr>
          <w:b/>
        </w:rPr>
        <w:t>ertailuhintaan</w:t>
      </w:r>
      <w:r w:rsidR="009845D2">
        <w:rPr>
          <w:b/>
        </w:rPr>
        <w:t xml:space="preserve"> </w:t>
      </w:r>
      <w:r w:rsidR="009845D2" w:rsidRPr="00F15234">
        <w:rPr>
          <w:b/>
        </w:rPr>
        <w:t>vietäviin yksikköhintoihin</w:t>
      </w:r>
      <w:r>
        <w:t xml:space="preserve">, siltä osin, kuin vertailuhinnan kohteena oleva laskennallinen ympäristö ja tarjottu kokonaisuus ja pyydetty kohdeympäristö kyseisiä erillishinnoiteltuja tehtäviä tai palveluja sisältää. </w:t>
      </w:r>
    </w:p>
    <w:p w14:paraId="1B23F369" w14:textId="1A198DDD" w:rsidR="003634AE" w:rsidRDefault="003634AE" w:rsidP="003634AE">
      <w:pPr>
        <w:pStyle w:val="Otsikko1"/>
        <w:tabs>
          <w:tab w:val="clear" w:pos="0"/>
          <w:tab w:val="num" w:pos="397"/>
        </w:tabs>
        <w:ind w:left="397" w:hanging="397"/>
      </w:pPr>
      <w:bookmarkStart w:id="17" w:name="_Toc245175930"/>
      <w:bookmarkStart w:id="18" w:name="_Toc405643578"/>
      <w:bookmarkStart w:id="19" w:name="_Toc93751694"/>
      <w:r>
        <w:t>Tarjouksen rakenne</w:t>
      </w:r>
      <w:bookmarkEnd w:id="17"/>
      <w:bookmarkEnd w:id="18"/>
      <w:bookmarkEnd w:id="19"/>
    </w:p>
    <w:p w14:paraId="4D3DBF89" w14:textId="0192C955" w:rsidR="003634AE" w:rsidRPr="00513009" w:rsidRDefault="003634AE" w:rsidP="003634AE">
      <w:pPr>
        <w:pStyle w:val="Leipteksti"/>
      </w:pPr>
      <w:r w:rsidRPr="00513009">
        <w:t>Tarjouksen tulee noudattaa seuraavaa rakennetta</w:t>
      </w:r>
      <w:r w:rsidR="00772A9F">
        <w:t xml:space="preserve"> (lähinnä liitteiden numerointi alla olevan mukainen)</w:t>
      </w:r>
      <w:r w:rsidRPr="00513009">
        <w:t>:</w:t>
      </w:r>
    </w:p>
    <w:p w14:paraId="71CE30DE" w14:textId="235C318F" w:rsidR="003634AE" w:rsidRPr="00BD561D" w:rsidRDefault="00772A9F" w:rsidP="003634AE">
      <w:pPr>
        <w:pStyle w:val="Leipteksti"/>
        <w:numPr>
          <w:ilvl w:val="0"/>
          <w:numId w:val="10"/>
        </w:numPr>
        <w:rPr>
          <w:bCs/>
        </w:rPr>
      </w:pPr>
      <w:r w:rsidRPr="00BD561D">
        <w:rPr>
          <w:bCs/>
        </w:rPr>
        <w:t>Tarjous</w:t>
      </w:r>
    </w:p>
    <w:p w14:paraId="5D3638E3" w14:textId="2D7C8706" w:rsidR="00D90494" w:rsidRPr="00BD561D" w:rsidRDefault="00D90494" w:rsidP="00D90494">
      <w:pPr>
        <w:pStyle w:val="Leipteksti"/>
        <w:numPr>
          <w:ilvl w:val="0"/>
          <w:numId w:val="10"/>
        </w:numPr>
        <w:rPr>
          <w:bCs/>
        </w:rPr>
      </w:pPr>
      <w:r w:rsidRPr="00BD561D">
        <w:rPr>
          <w:bCs/>
        </w:rPr>
        <w:t>Liite 1, Tarjoajaa koskeva yleiskuvaus</w:t>
      </w:r>
    </w:p>
    <w:p w14:paraId="0E35B202" w14:textId="3D30326F" w:rsidR="003634AE" w:rsidRPr="00BD561D" w:rsidRDefault="003634AE" w:rsidP="003838FE">
      <w:pPr>
        <w:pStyle w:val="Leipteksti"/>
        <w:numPr>
          <w:ilvl w:val="0"/>
          <w:numId w:val="10"/>
        </w:numPr>
        <w:rPr>
          <w:bCs/>
        </w:rPr>
      </w:pPr>
      <w:r w:rsidRPr="00BD561D">
        <w:rPr>
          <w:bCs/>
        </w:rPr>
        <w:t xml:space="preserve">Liite </w:t>
      </w:r>
      <w:r w:rsidR="005B4152">
        <w:rPr>
          <w:bCs/>
        </w:rPr>
        <w:t>2</w:t>
      </w:r>
      <w:r w:rsidRPr="00BD561D">
        <w:rPr>
          <w:bCs/>
        </w:rPr>
        <w:t xml:space="preserve">, Tiivis </w:t>
      </w:r>
      <w:r w:rsidR="00251EE5" w:rsidRPr="00BD561D">
        <w:rPr>
          <w:bCs/>
        </w:rPr>
        <w:t xml:space="preserve">yhteenveto tarjotusta </w:t>
      </w:r>
      <w:r w:rsidR="005B4152">
        <w:rPr>
          <w:bCs/>
        </w:rPr>
        <w:t xml:space="preserve">ratkaisusta ja </w:t>
      </w:r>
      <w:r w:rsidR="00D90494" w:rsidRPr="00BD561D">
        <w:rPr>
          <w:bCs/>
        </w:rPr>
        <w:t>sen toimitusmallista</w:t>
      </w:r>
    </w:p>
    <w:p w14:paraId="49E359BF" w14:textId="084A40DB" w:rsidR="00E16EC2" w:rsidRDefault="00CC3BE5" w:rsidP="003634AE">
      <w:pPr>
        <w:pStyle w:val="Leipteksti"/>
        <w:numPr>
          <w:ilvl w:val="0"/>
          <w:numId w:val="10"/>
        </w:numPr>
      </w:pPr>
      <w:r w:rsidRPr="00BD561D">
        <w:t xml:space="preserve">Liite </w:t>
      </w:r>
      <w:r w:rsidR="00957B94">
        <w:t>3</w:t>
      </w:r>
      <w:r w:rsidRPr="00BD561D">
        <w:t xml:space="preserve">, Alihankkijalomake täytettynä - mikäli </w:t>
      </w:r>
      <w:r w:rsidR="00F23754">
        <w:t>Tarjoaja</w:t>
      </w:r>
      <w:r w:rsidRPr="00BD561D">
        <w:t xml:space="preserve"> täyttää vaatimukset käyttäen alihankkijoit</w:t>
      </w:r>
      <w:r w:rsidR="00FF0E83">
        <w:t>a</w:t>
      </w:r>
      <w:r w:rsidRPr="00BD561D">
        <w:t xml:space="preserve">, kuvaa </w:t>
      </w:r>
      <w:r w:rsidR="00F23754">
        <w:t>Tarjoaja</w:t>
      </w:r>
      <w:r w:rsidRPr="00BD561D">
        <w:t xml:space="preserve"> alihankkijalomakk</w:t>
      </w:r>
      <w:r w:rsidR="7624F2B4" w:rsidRPr="00BD561D">
        <w:t>e</w:t>
      </w:r>
      <w:r w:rsidRPr="00BD561D">
        <w:t>ella mihin palveluihin ja toimintoihin tarjoaja käyttää alihankkijoita sekä alihankkijoiden tiedot.</w:t>
      </w:r>
      <w:r w:rsidR="004B2251">
        <w:t xml:space="preserve"> </w:t>
      </w:r>
    </w:p>
    <w:p w14:paraId="76B9A60F" w14:textId="5442CDA6" w:rsidR="003634AE" w:rsidRDefault="003634AE" w:rsidP="003634AE">
      <w:pPr>
        <w:pStyle w:val="Leipteksti"/>
        <w:numPr>
          <w:ilvl w:val="0"/>
          <w:numId w:val="10"/>
        </w:numPr>
        <w:rPr>
          <w:bCs/>
        </w:rPr>
      </w:pPr>
      <w:r w:rsidRPr="00BD561D">
        <w:rPr>
          <w:bCs/>
        </w:rPr>
        <w:t xml:space="preserve">Liite </w:t>
      </w:r>
      <w:r w:rsidR="00B16C79">
        <w:rPr>
          <w:bCs/>
        </w:rPr>
        <w:t>4, Vaatimus</w:t>
      </w:r>
      <w:r w:rsidRPr="00BD561D">
        <w:rPr>
          <w:bCs/>
        </w:rPr>
        <w:t>lomake täytettynä</w:t>
      </w:r>
    </w:p>
    <w:p w14:paraId="5BA17963" w14:textId="72D37E46" w:rsidR="006220C2" w:rsidRPr="00EA0B67" w:rsidRDefault="007A1103" w:rsidP="00EA0B67">
      <w:pPr>
        <w:pStyle w:val="Leipteksti"/>
        <w:numPr>
          <w:ilvl w:val="1"/>
          <w:numId w:val="10"/>
        </w:numPr>
        <w:rPr>
          <w:bCs/>
        </w:rPr>
      </w:pPr>
      <w:r>
        <w:rPr>
          <w:bCs/>
        </w:rPr>
        <w:t xml:space="preserve">Selvityskuvaukset tulee kuvata liitteeseen </w:t>
      </w:r>
      <w:r w:rsidRPr="00F24CD6">
        <w:rPr>
          <w:rFonts w:cs="Arial"/>
          <w:szCs w:val="22"/>
        </w:rPr>
        <w:t>Liite 4S, Selvityskuvaukset.</w:t>
      </w:r>
      <w:r w:rsidRPr="00B64AC0">
        <w:rPr>
          <w:rFonts w:cs="Arial"/>
          <w:szCs w:val="22"/>
        </w:rPr>
        <w:t xml:space="preserve"> </w:t>
      </w:r>
      <w:r>
        <w:rPr>
          <w:rFonts w:cs="Arial"/>
          <w:szCs w:val="22"/>
        </w:rPr>
        <w:t xml:space="preserve">Tätä voidaan tarvittaessa </w:t>
      </w:r>
      <w:r w:rsidRPr="00BD561D">
        <w:rPr>
          <w:bCs/>
        </w:rPr>
        <w:t xml:space="preserve">(esim. </w:t>
      </w:r>
      <w:r>
        <w:rPr>
          <w:bCs/>
        </w:rPr>
        <w:t>käyttöönoton projektisuunnitelma</w:t>
      </w:r>
      <w:r w:rsidRPr="00BD561D">
        <w:rPr>
          <w:bCs/>
        </w:rPr>
        <w:t xml:space="preserve">) </w:t>
      </w:r>
      <w:r>
        <w:rPr>
          <w:bCs/>
        </w:rPr>
        <w:t>voidaan</w:t>
      </w:r>
      <w:r w:rsidRPr="00BD561D">
        <w:rPr>
          <w:bCs/>
        </w:rPr>
        <w:t xml:space="preserve"> </w:t>
      </w:r>
      <w:r>
        <w:rPr>
          <w:bCs/>
        </w:rPr>
        <w:t>täydentää alaliitteillä 4SX.X.</w:t>
      </w:r>
    </w:p>
    <w:p w14:paraId="474ED98B" w14:textId="7B611AAC" w:rsidR="00693C0F" w:rsidRPr="00EA0B67" w:rsidRDefault="00693C0F" w:rsidP="00EA0B67">
      <w:pPr>
        <w:pStyle w:val="Leipteksti"/>
        <w:numPr>
          <w:ilvl w:val="1"/>
          <w:numId w:val="10"/>
        </w:numPr>
        <w:rPr>
          <w:bCs/>
        </w:rPr>
      </w:pPr>
      <w:r>
        <w:rPr>
          <w:bCs/>
        </w:rPr>
        <w:lastRenderedPageBreak/>
        <w:t xml:space="preserve">Liittäkää </w:t>
      </w:r>
      <w:r w:rsidR="006E1467">
        <w:rPr>
          <w:bCs/>
        </w:rPr>
        <w:t xml:space="preserve">tarjoukseenne Vaatimuslomakkeen välilehdille </w:t>
      </w:r>
      <w:r w:rsidR="002112B6">
        <w:rPr>
          <w:bCs/>
        </w:rPr>
        <w:t>6A – 6E nimettyjen asiantuntijoiden vapaamuotoiset CV:t</w:t>
      </w:r>
    </w:p>
    <w:p w14:paraId="559D02EE" w14:textId="4C549048" w:rsidR="003634AE" w:rsidRDefault="003634AE" w:rsidP="7B743CFD">
      <w:pPr>
        <w:pStyle w:val="Leipteksti"/>
        <w:numPr>
          <w:ilvl w:val="0"/>
          <w:numId w:val="10"/>
        </w:numPr>
      </w:pPr>
      <w:r>
        <w:t xml:space="preserve">Liite </w:t>
      </w:r>
      <w:r w:rsidR="00B16C79">
        <w:t>5, Hinta</w:t>
      </w:r>
      <w:r>
        <w:t>lomake täytettynä</w:t>
      </w:r>
    </w:p>
    <w:p w14:paraId="408EE211" w14:textId="77777777" w:rsidR="00C11610" w:rsidRDefault="00C11610" w:rsidP="00C11610">
      <w:pPr>
        <w:pStyle w:val="Leipteksti"/>
      </w:pPr>
    </w:p>
    <w:p w14:paraId="5C0BFAC1" w14:textId="20AF6277" w:rsidR="00C11610" w:rsidRDefault="00C11610" w:rsidP="00C11610">
      <w:pPr>
        <w:pStyle w:val="Leipteksti"/>
      </w:pPr>
      <w:r>
        <w:t xml:space="preserve">Liittäkää tarjoukseenne (ilman yllä kuvattua numerointia) myös </w:t>
      </w:r>
      <w:r w:rsidR="00F03FA5">
        <w:t xml:space="preserve">mahdolliset muut </w:t>
      </w:r>
      <w:r w:rsidR="00693C0F">
        <w:t xml:space="preserve">Hankintapalvelu.fi-palveluun tallennetussa varsinaisessa tarjouspyynnössä </w:t>
      </w:r>
      <w:r w:rsidR="006E1467">
        <w:t>pyydetyt liitteet.</w:t>
      </w:r>
    </w:p>
    <w:p w14:paraId="64478F6D" w14:textId="316FC352" w:rsidR="001E5CD7" w:rsidRPr="004F4C06" w:rsidRDefault="001E5CD7" w:rsidP="001E5CD7">
      <w:pPr>
        <w:pStyle w:val="Otsikko1"/>
        <w:spacing w:before="240"/>
      </w:pPr>
      <w:bookmarkStart w:id="20" w:name="_Toc310423733"/>
      <w:bookmarkStart w:id="21" w:name="_Toc478989179"/>
      <w:bookmarkStart w:id="22" w:name="_Toc93751695"/>
      <w:bookmarkStart w:id="23" w:name="_Toc292716196"/>
      <w:bookmarkStart w:id="24" w:name="_Toc310423732"/>
      <w:r w:rsidRPr="004F4C06">
        <w:t>Tarjousten arviointi</w:t>
      </w:r>
      <w:bookmarkEnd w:id="20"/>
      <w:r w:rsidRPr="004F4C06">
        <w:t>menettely</w:t>
      </w:r>
      <w:bookmarkEnd w:id="21"/>
      <w:r>
        <w:t xml:space="preserve"> ja vertailuperusteet</w:t>
      </w:r>
      <w:bookmarkEnd w:id="22"/>
    </w:p>
    <w:p w14:paraId="28563E76" w14:textId="77777777" w:rsidR="001E5CD7" w:rsidRPr="004F4C06" w:rsidRDefault="001E5CD7" w:rsidP="001E5CD7">
      <w:pPr>
        <w:pStyle w:val="Otsikko2"/>
      </w:pPr>
      <w:bookmarkStart w:id="25" w:name="_Toc469343920"/>
      <w:bookmarkStart w:id="26" w:name="_Toc478989180"/>
      <w:bookmarkStart w:id="27" w:name="_Toc93751696"/>
      <w:r w:rsidRPr="004F4C06">
        <w:t>Tarjousten tarjouspyynnönmukaisuuden arviointi ja tarjousten mahdollinen hylkääminen</w:t>
      </w:r>
      <w:bookmarkEnd w:id="25"/>
      <w:bookmarkEnd w:id="26"/>
      <w:bookmarkEnd w:id="27"/>
      <w:r w:rsidRPr="004F4C06">
        <w:t xml:space="preserve"> </w:t>
      </w:r>
    </w:p>
    <w:p w14:paraId="0FA703FF" w14:textId="5C5AEBA1" w:rsidR="001E5CD7" w:rsidRPr="004F4C06" w:rsidRDefault="001E5CD7" w:rsidP="001E5CD7">
      <w:pPr>
        <w:pStyle w:val="Leipteksti"/>
      </w:pPr>
      <w:r w:rsidRPr="004F4C06">
        <w:t xml:space="preserve">Tarjouskilpailusta voidaan </w:t>
      </w:r>
      <w:r w:rsidR="00FA4892">
        <w:t>joutua hylkäämään</w:t>
      </w:r>
      <w:r w:rsidRPr="004F4C06">
        <w:t xml:space="preserve"> ne tarjoukset, joissa </w:t>
      </w:r>
    </w:p>
    <w:p w14:paraId="1550F9EC" w14:textId="77777777" w:rsidR="001E5CD7" w:rsidRPr="004F4C06" w:rsidRDefault="001E5CD7" w:rsidP="001E5CD7">
      <w:pPr>
        <w:pStyle w:val="Leipteksti"/>
        <w:numPr>
          <w:ilvl w:val="0"/>
          <w:numId w:val="16"/>
        </w:numPr>
      </w:pPr>
      <w:r w:rsidRPr="004F4C06">
        <w:t>pakollisiin (V1-vaatimusluokka) vaatimuksiin on vastattu muutoin kuin ”Kyllä”</w:t>
      </w:r>
    </w:p>
    <w:p w14:paraId="5E90939F" w14:textId="77777777" w:rsidR="001E5CD7" w:rsidRPr="004F4C06" w:rsidRDefault="001E5CD7" w:rsidP="001E5CD7">
      <w:pPr>
        <w:pStyle w:val="Leipteksti"/>
        <w:numPr>
          <w:ilvl w:val="0"/>
          <w:numId w:val="16"/>
        </w:numPr>
      </w:pPr>
      <w:r w:rsidRPr="004F4C06">
        <w:t xml:space="preserve">tarjouksen rakenne ja/tai sisältö poikkeaa olennaisesti tarjouspyynnön tai sen liitteiden </w:t>
      </w:r>
      <w:r>
        <w:t xml:space="preserve">sisältämien </w:t>
      </w:r>
      <w:r w:rsidRPr="004F4C06">
        <w:t>ohjeiden mukaisesta rakenteesta/sisällöstä</w:t>
      </w:r>
    </w:p>
    <w:p w14:paraId="6B7C2023" w14:textId="77777777" w:rsidR="001E5CD7" w:rsidRPr="004F4C06" w:rsidRDefault="001E5CD7" w:rsidP="001E5CD7">
      <w:pPr>
        <w:pStyle w:val="Leipteksti"/>
        <w:numPr>
          <w:ilvl w:val="0"/>
          <w:numId w:val="16"/>
        </w:numPr>
      </w:pPr>
      <w:r w:rsidRPr="004F4C06">
        <w:t xml:space="preserve">tarjous on ehdollinen </w:t>
      </w:r>
    </w:p>
    <w:p w14:paraId="13E9D5B4" w14:textId="77777777" w:rsidR="001E5CD7" w:rsidRPr="004F4C06" w:rsidRDefault="001E5CD7" w:rsidP="001E5CD7">
      <w:pPr>
        <w:pStyle w:val="Leipteksti"/>
        <w:numPr>
          <w:ilvl w:val="0"/>
          <w:numId w:val="16"/>
        </w:numPr>
      </w:pPr>
      <w:r w:rsidRPr="004F4C06">
        <w:t>tarjou</w:t>
      </w:r>
      <w:r>
        <w:t>ksessa</w:t>
      </w:r>
      <w:r w:rsidRPr="004F4C06">
        <w:t xml:space="preserve"> on muita olennaisia puutteita ja/tai</w:t>
      </w:r>
    </w:p>
    <w:p w14:paraId="0CB81EF4" w14:textId="77777777" w:rsidR="001E5CD7" w:rsidRPr="004F4C06" w:rsidRDefault="001E5CD7" w:rsidP="001E5CD7">
      <w:pPr>
        <w:pStyle w:val="Leipteksti"/>
        <w:numPr>
          <w:ilvl w:val="0"/>
          <w:numId w:val="16"/>
        </w:numPr>
      </w:pPr>
      <w:r w:rsidRPr="004F4C06">
        <w:t>tarjous on muutoin tarjouspyynnön vastainen</w:t>
      </w:r>
    </w:p>
    <w:p w14:paraId="0E8831D6" w14:textId="77777777" w:rsidR="001E5CD7" w:rsidRPr="004F4C06" w:rsidRDefault="001E5CD7" w:rsidP="001E5CD7">
      <w:pPr>
        <w:pStyle w:val="Otsikko2"/>
      </w:pPr>
      <w:bookmarkStart w:id="28" w:name="_Toc337138712"/>
      <w:bookmarkStart w:id="29" w:name="_Toc469343921"/>
      <w:bookmarkStart w:id="30" w:name="_Toc478989181"/>
      <w:bookmarkStart w:id="31" w:name="_Toc93751697"/>
      <w:r w:rsidRPr="004F4C06">
        <w:t>Hyväksyttyjen tarjousten vertailu</w:t>
      </w:r>
      <w:bookmarkEnd w:id="28"/>
      <w:bookmarkEnd w:id="29"/>
      <w:bookmarkEnd w:id="30"/>
      <w:bookmarkEnd w:id="31"/>
    </w:p>
    <w:p w14:paraId="19ECA541" w14:textId="77777777" w:rsidR="001E5CD7" w:rsidRPr="004F4C06" w:rsidRDefault="001E5CD7" w:rsidP="001E5CD7">
      <w:pPr>
        <w:pStyle w:val="Leipteksti"/>
      </w:pPr>
      <w:r w:rsidRPr="004F4C06">
        <w:t xml:space="preserve">Tarjousten varsinaiseen vertailuun pääsevät vain ne tarjoukset, jotka ovat tarjouspyynnön mukaisia. </w:t>
      </w:r>
    </w:p>
    <w:p w14:paraId="268C5F2B" w14:textId="2CAD6D64" w:rsidR="001E5CD7" w:rsidRPr="004F4C06" w:rsidRDefault="001E5CD7" w:rsidP="001E5CD7">
      <w:pPr>
        <w:pStyle w:val="Leipteksti"/>
      </w:pPr>
      <w:r w:rsidRPr="004F4C06">
        <w:t xml:space="preserve">Tarjousten hintavertailu tehdään </w:t>
      </w:r>
      <w:r w:rsidR="00161747">
        <w:t>Hintalomakkeen</w:t>
      </w:r>
      <w:r>
        <w:t xml:space="preserve"> </w:t>
      </w:r>
      <w:r w:rsidRPr="00525CE4">
        <w:t xml:space="preserve">(Liite </w:t>
      </w:r>
      <w:r w:rsidR="00FF0E83">
        <w:t>5</w:t>
      </w:r>
      <w:r w:rsidRPr="00525CE4">
        <w:t xml:space="preserve">) </w:t>
      </w:r>
      <w:r w:rsidR="003F449C" w:rsidRPr="00525CE4">
        <w:t xml:space="preserve">Välilehdellä </w:t>
      </w:r>
      <w:r w:rsidR="00525CE4" w:rsidRPr="00525CE4">
        <w:t>1</w:t>
      </w:r>
      <w:r w:rsidR="003F449C" w:rsidRPr="00525CE4">
        <w:t>-</w:t>
      </w:r>
      <w:r w:rsidR="00525CE4" w:rsidRPr="00525CE4">
        <w:t>V</w:t>
      </w:r>
      <w:r w:rsidR="003F449C" w:rsidRPr="00525CE4">
        <w:t xml:space="preserve">ertailuhinta </w:t>
      </w:r>
      <w:r w:rsidRPr="00525CE4">
        <w:t xml:space="preserve">olevan </w:t>
      </w:r>
      <w:r w:rsidR="003F449C" w:rsidRPr="00525CE4">
        <w:t xml:space="preserve">oranssitaustaisen </w:t>
      </w:r>
      <w:r w:rsidR="00FF0E83">
        <w:t>Vertailuhinta</w:t>
      </w:r>
      <w:r w:rsidR="003F449C">
        <w:t xml:space="preserve"> </w:t>
      </w:r>
      <w:r w:rsidRPr="004F4C06">
        <w:t xml:space="preserve">perusteella. </w:t>
      </w:r>
    </w:p>
    <w:p w14:paraId="722BC311" w14:textId="77777777" w:rsidR="001E5CD7" w:rsidRPr="004F4C06" w:rsidRDefault="001E5CD7" w:rsidP="001E5CD7">
      <w:pPr>
        <w:pStyle w:val="Leipteksti"/>
      </w:pPr>
      <w:r w:rsidRPr="004F4C06">
        <w:t>Tarjousten vertailukriteerit ja tarjouskilpailun voittajan valintaperusteet ovat seuraavat:</w:t>
      </w:r>
    </w:p>
    <w:p w14:paraId="13E76A33" w14:textId="6164273B" w:rsidR="001E5CD7" w:rsidRPr="004F4C06" w:rsidRDefault="001E5CD7" w:rsidP="001E5CD7">
      <w:pPr>
        <w:pStyle w:val="Leipteksti"/>
        <w:rPr>
          <w:b/>
        </w:rPr>
      </w:pPr>
      <w:r w:rsidRPr="004F4C06">
        <w:rPr>
          <w:b/>
        </w:rPr>
        <w:t>Vertailukriteerit ja painoarvot</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1054"/>
        <w:gridCol w:w="3546"/>
      </w:tblGrid>
      <w:tr w:rsidR="001E5CD7" w:rsidRPr="004F4C06" w14:paraId="0F9DA6E0" w14:textId="77777777" w:rsidTr="00F5420C">
        <w:tc>
          <w:tcPr>
            <w:tcW w:w="2998" w:type="dxa"/>
            <w:shd w:val="clear" w:color="auto" w:fill="DBE5F1" w:themeFill="accent1" w:themeFillTint="33"/>
          </w:tcPr>
          <w:p w14:paraId="2FE1E64B" w14:textId="2DDA383F" w:rsidR="001E5CD7" w:rsidRPr="004F4C06" w:rsidRDefault="001E5CD7" w:rsidP="004E18D5">
            <w:pPr>
              <w:pStyle w:val="Leipteksti"/>
              <w:ind w:left="0"/>
              <w:rPr>
                <w:rFonts w:ascii="Arial Narrow" w:hAnsi="Arial Narrow"/>
                <w:i/>
              </w:rPr>
            </w:pPr>
            <w:r w:rsidRPr="004F4C06">
              <w:rPr>
                <w:rFonts w:ascii="Arial Narrow" w:hAnsi="Arial Narrow"/>
                <w:i/>
              </w:rPr>
              <w:t>Vertailukriteeri</w:t>
            </w:r>
          </w:p>
        </w:tc>
        <w:tc>
          <w:tcPr>
            <w:tcW w:w="1054" w:type="dxa"/>
            <w:shd w:val="clear" w:color="auto" w:fill="DBE5F1" w:themeFill="accent1" w:themeFillTint="33"/>
          </w:tcPr>
          <w:p w14:paraId="084C94D4" w14:textId="77777777" w:rsidR="001E5CD7" w:rsidRPr="004F4C06" w:rsidRDefault="001E5CD7" w:rsidP="004E18D5">
            <w:pPr>
              <w:pStyle w:val="Leipteksti"/>
              <w:ind w:left="0"/>
              <w:rPr>
                <w:rFonts w:ascii="Arial Narrow" w:hAnsi="Arial Narrow"/>
                <w:i/>
              </w:rPr>
            </w:pPr>
            <w:r w:rsidRPr="004F4C06">
              <w:rPr>
                <w:rFonts w:ascii="Arial Narrow" w:hAnsi="Arial Narrow"/>
                <w:i/>
              </w:rPr>
              <w:t>Painoarvo</w:t>
            </w:r>
          </w:p>
        </w:tc>
        <w:tc>
          <w:tcPr>
            <w:tcW w:w="3546" w:type="dxa"/>
            <w:shd w:val="clear" w:color="auto" w:fill="DBE5F1" w:themeFill="accent1" w:themeFillTint="33"/>
          </w:tcPr>
          <w:p w14:paraId="7CF64AB9" w14:textId="77777777" w:rsidR="001E5CD7" w:rsidRPr="004F4C06" w:rsidRDefault="001E5CD7" w:rsidP="004E18D5">
            <w:pPr>
              <w:pStyle w:val="Leipteksti"/>
              <w:ind w:left="0"/>
              <w:rPr>
                <w:rFonts w:ascii="Arial Narrow" w:hAnsi="Arial Narrow"/>
                <w:i/>
              </w:rPr>
            </w:pPr>
            <w:r w:rsidRPr="004F4C06">
              <w:rPr>
                <w:rFonts w:ascii="Arial Narrow" w:hAnsi="Arial Narrow"/>
                <w:i/>
              </w:rPr>
              <w:t>Mistä vastaukset arvioidaan</w:t>
            </w:r>
          </w:p>
        </w:tc>
      </w:tr>
      <w:tr w:rsidR="001E5CD7" w:rsidRPr="004F4C06" w14:paraId="394825E1" w14:textId="77777777" w:rsidTr="00F5420C">
        <w:tc>
          <w:tcPr>
            <w:tcW w:w="2998" w:type="dxa"/>
          </w:tcPr>
          <w:p w14:paraId="2E17A908" w14:textId="77777777" w:rsidR="001E5CD7" w:rsidRPr="009F6FF1" w:rsidRDefault="001E5CD7" w:rsidP="004E18D5">
            <w:pPr>
              <w:pStyle w:val="Leipteksti"/>
              <w:ind w:left="0"/>
              <w:rPr>
                <w:rFonts w:ascii="Arial Narrow" w:hAnsi="Arial Narrow"/>
              </w:rPr>
            </w:pPr>
            <w:r w:rsidRPr="009F6FF1">
              <w:rPr>
                <w:rFonts w:ascii="Arial Narrow" w:hAnsi="Arial Narrow"/>
              </w:rPr>
              <w:t>Vertailuhinta</w:t>
            </w:r>
          </w:p>
        </w:tc>
        <w:tc>
          <w:tcPr>
            <w:tcW w:w="1054" w:type="dxa"/>
          </w:tcPr>
          <w:p w14:paraId="5CBC6096" w14:textId="2D888D3C" w:rsidR="001E5CD7" w:rsidRPr="009F6FF1" w:rsidRDefault="0006665F" w:rsidP="004E18D5">
            <w:pPr>
              <w:pStyle w:val="Leipteksti"/>
              <w:ind w:left="0"/>
              <w:rPr>
                <w:rFonts w:cs="Arial"/>
                <w:b/>
              </w:rPr>
            </w:pPr>
            <w:commentRangeStart w:id="32"/>
            <w:r w:rsidRPr="0006665F">
              <w:rPr>
                <w:rFonts w:cs="Arial"/>
                <w:b/>
                <w:highlight w:val="yellow"/>
              </w:rPr>
              <w:t>X</w:t>
            </w:r>
            <w:commentRangeEnd w:id="32"/>
            <w:r w:rsidR="006A1762">
              <w:rPr>
                <w:rStyle w:val="Kommentinviite"/>
                <w:rFonts w:ascii="Times New Roman" w:hAnsi="Times New Roman"/>
              </w:rPr>
              <w:commentReference w:id="32"/>
            </w:r>
            <w:r w:rsidR="00525CE4">
              <w:rPr>
                <w:rFonts w:cs="Arial"/>
                <w:b/>
              </w:rPr>
              <w:t xml:space="preserve"> </w:t>
            </w:r>
            <w:r w:rsidR="001E5CD7" w:rsidRPr="009F6FF1">
              <w:rPr>
                <w:rFonts w:cs="Arial"/>
                <w:b/>
              </w:rPr>
              <w:t>%</w:t>
            </w:r>
          </w:p>
        </w:tc>
        <w:tc>
          <w:tcPr>
            <w:tcW w:w="3546" w:type="dxa"/>
          </w:tcPr>
          <w:p w14:paraId="41D23BAD" w14:textId="1BEFA394" w:rsidR="001E5CD7" w:rsidRPr="009F6FF1" w:rsidRDefault="001E5CD7" w:rsidP="004E18D5">
            <w:pPr>
              <w:pStyle w:val="Leipteksti"/>
              <w:ind w:left="0"/>
              <w:rPr>
                <w:rFonts w:ascii="Arial Narrow" w:hAnsi="Arial Narrow"/>
              </w:rPr>
            </w:pPr>
            <w:r w:rsidRPr="009F6FF1">
              <w:rPr>
                <w:rFonts w:ascii="Arial Narrow" w:hAnsi="Arial Narrow"/>
              </w:rPr>
              <w:t xml:space="preserve">Vertailukriteerinä on tarjoajan Liitteeseen </w:t>
            </w:r>
            <w:r w:rsidR="00036491">
              <w:rPr>
                <w:rFonts w:ascii="Arial Narrow" w:hAnsi="Arial Narrow"/>
              </w:rPr>
              <w:t>5</w:t>
            </w:r>
            <w:r w:rsidRPr="009F6FF1">
              <w:rPr>
                <w:rFonts w:ascii="Arial Narrow" w:hAnsi="Arial Narrow"/>
              </w:rPr>
              <w:t xml:space="preserve"> antamien yksikköhintojen perusteella automaattisesti laskettu Vertailuhinta (Tarjouspyynnön liitteen </w:t>
            </w:r>
            <w:r w:rsidR="00B16C79">
              <w:rPr>
                <w:rFonts w:ascii="Arial Narrow" w:hAnsi="Arial Narrow"/>
              </w:rPr>
              <w:t>5, Hinta</w:t>
            </w:r>
            <w:r w:rsidRPr="009F6FF1">
              <w:rPr>
                <w:rFonts w:ascii="Arial Narrow" w:hAnsi="Arial Narrow"/>
              </w:rPr>
              <w:t xml:space="preserve">lomake välilehdellä </w:t>
            </w:r>
            <w:r w:rsidR="003F449C" w:rsidRPr="009F6FF1">
              <w:rPr>
                <w:rFonts w:ascii="Arial Narrow" w:hAnsi="Arial Narrow"/>
              </w:rPr>
              <w:t>’</w:t>
            </w:r>
            <w:r w:rsidR="00525CE4">
              <w:rPr>
                <w:rFonts w:ascii="Arial Narrow" w:hAnsi="Arial Narrow"/>
              </w:rPr>
              <w:t>1-</w:t>
            </w:r>
            <w:r w:rsidR="00264C39">
              <w:rPr>
                <w:rFonts w:ascii="Arial Narrow" w:hAnsi="Arial Narrow"/>
              </w:rPr>
              <w:t>V</w:t>
            </w:r>
            <w:r w:rsidR="003F449C" w:rsidRPr="009F6FF1">
              <w:rPr>
                <w:rFonts w:ascii="Arial Narrow" w:hAnsi="Arial Narrow"/>
              </w:rPr>
              <w:t>ertailuhinta</w:t>
            </w:r>
            <w:r w:rsidRPr="009F6FF1">
              <w:rPr>
                <w:rFonts w:ascii="Arial Narrow" w:hAnsi="Arial Narrow"/>
              </w:rPr>
              <w:t xml:space="preserve">”, kohta </w:t>
            </w:r>
            <w:r w:rsidR="00264C39">
              <w:rPr>
                <w:rFonts w:ascii="Arial Narrow" w:hAnsi="Arial Narrow"/>
              </w:rPr>
              <w:t>V</w:t>
            </w:r>
            <w:r w:rsidRPr="009F6FF1">
              <w:rPr>
                <w:rFonts w:ascii="Arial Narrow" w:hAnsi="Arial Narrow"/>
              </w:rPr>
              <w:t>ertailuhinta)</w:t>
            </w:r>
            <w:r w:rsidR="00AD1C0C" w:rsidRPr="009F6FF1">
              <w:rPr>
                <w:rFonts w:ascii="Arial Narrow" w:hAnsi="Arial Narrow"/>
              </w:rPr>
              <w:t>.</w:t>
            </w:r>
          </w:p>
        </w:tc>
      </w:tr>
      <w:tr w:rsidR="003F449C" w:rsidRPr="004F4C06" w14:paraId="09507088" w14:textId="77777777" w:rsidTr="00F5420C">
        <w:tc>
          <w:tcPr>
            <w:tcW w:w="2998" w:type="dxa"/>
          </w:tcPr>
          <w:p w14:paraId="1FE1EDE6" w14:textId="093D230E" w:rsidR="003F449C" w:rsidRPr="009F6FF1" w:rsidRDefault="00D376D3" w:rsidP="003F449C">
            <w:pPr>
              <w:pStyle w:val="Leipteksti"/>
              <w:ind w:left="0"/>
              <w:rPr>
                <w:rFonts w:ascii="Arial Narrow" w:hAnsi="Arial Narrow"/>
              </w:rPr>
            </w:pPr>
            <w:r w:rsidRPr="009F6FF1">
              <w:rPr>
                <w:rFonts w:ascii="Arial Narrow" w:hAnsi="Arial Narrow"/>
              </w:rPr>
              <w:t>1-Palveluyhteistyö</w:t>
            </w:r>
            <w:r w:rsidR="00E0419D">
              <w:rPr>
                <w:rFonts w:ascii="Arial Narrow" w:hAnsi="Arial Narrow"/>
              </w:rPr>
              <w:t>,</w:t>
            </w:r>
            <w:r w:rsidRPr="009F6FF1">
              <w:rPr>
                <w:rFonts w:ascii="Arial Narrow" w:hAnsi="Arial Narrow"/>
              </w:rPr>
              <w:t xml:space="preserve"> tietoturva</w:t>
            </w:r>
          </w:p>
        </w:tc>
        <w:tc>
          <w:tcPr>
            <w:tcW w:w="1054" w:type="dxa"/>
            <w:shd w:val="clear" w:color="auto" w:fill="auto"/>
          </w:tcPr>
          <w:p w14:paraId="39705D22" w14:textId="736DAD76" w:rsidR="003F449C" w:rsidRPr="009F6FF1" w:rsidRDefault="0006665F" w:rsidP="003F449C">
            <w:pPr>
              <w:pStyle w:val="Leipteksti"/>
              <w:ind w:left="0"/>
              <w:rPr>
                <w:rFonts w:cs="Arial"/>
                <w:b/>
              </w:rPr>
            </w:pPr>
            <w:r w:rsidRPr="0006665F">
              <w:rPr>
                <w:rFonts w:cs="Arial"/>
                <w:b/>
                <w:highlight w:val="yellow"/>
              </w:rPr>
              <w:t>X</w:t>
            </w:r>
            <w:r w:rsidR="00DB3216">
              <w:rPr>
                <w:rFonts w:cs="Arial"/>
                <w:b/>
              </w:rPr>
              <w:t xml:space="preserve"> </w:t>
            </w:r>
            <w:r w:rsidR="003F449C" w:rsidRPr="009F6FF1">
              <w:rPr>
                <w:rFonts w:cs="Arial"/>
                <w:b/>
              </w:rPr>
              <w:t>%</w:t>
            </w:r>
          </w:p>
        </w:tc>
        <w:tc>
          <w:tcPr>
            <w:tcW w:w="3546" w:type="dxa"/>
            <w:shd w:val="clear" w:color="auto" w:fill="auto"/>
          </w:tcPr>
          <w:p w14:paraId="26B1AD41" w14:textId="0391216E" w:rsidR="003F449C" w:rsidRPr="009F6FF1" w:rsidRDefault="003F449C" w:rsidP="003F449C">
            <w:pPr>
              <w:pStyle w:val="Leipteksti"/>
              <w:ind w:left="0"/>
              <w:rPr>
                <w:rFonts w:ascii="Arial Narrow" w:hAnsi="Arial Narrow"/>
              </w:rPr>
            </w:pPr>
            <w:r w:rsidRPr="009F6FF1">
              <w:rPr>
                <w:rFonts w:ascii="Arial Narrow" w:hAnsi="Arial Narrow"/>
              </w:rPr>
              <w:t xml:space="preserve">Vertailukriteerinä ovat tarjoajan Liitteen </w:t>
            </w:r>
            <w:r w:rsidR="00F34212">
              <w:rPr>
                <w:rFonts w:ascii="Arial Narrow" w:hAnsi="Arial Narrow"/>
              </w:rPr>
              <w:t>4</w:t>
            </w:r>
            <w:r w:rsidRPr="009F6FF1">
              <w:rPr>
                <w:rFonts w:ascii="Arial Narrow" w:hAnsi="Arial Narrow"/>
              </w:rPr>
              <w:t xml:space="preserve"> välilehteen ’</w:t>
            </w:r>
            <w:r w:rsidR="00467E34" w:rsidRPr="009F6FF1">
              <w:rPr>
                <w:rFonts w:ascii="Arial Narrow" w:hAnsi="Arial Narrow"/>
              </w:rPr>
              <w:t xml:space="preserve"> 1-Palveluyhteistyö</w:t>
            </w:r>
            <w:r w:rsidR="00DB3216">
              <w:rPr>
                <w:rFonts w:ascii="Arial Narrow" w:hAnsi="Arial Narrow"/>
              </w:rPr>
              <w:t xml:space="preserve">, </w:t>
            </w:r>
            <w:r w:rsidR="00467E34" w:rsidRPr="009F6FF1">
              <w:rPr>
                <w:rFonts w:ascii="Arial Narrow" w:hAnsi="Arial Narrow"/>
              </w:rPr>
              <w:t>tietoturva</w:t>
            </w:r>
            <w:r w:rsidRPr="009F6FF1">
              <w:rPr>
                <w:rFonts w:ascii="Arial Narrow" w:hAnsi="Arial Narrow"/>
              </w:rPr>
              <w:t>’ antamat vastaukset</w:t>
            </w:r>
            <w:r w:rsidR="0006665F">
              <w:rPr>
                <w:rFonts w:ascii="Arial Narrow" w:hAnsi="Arial Narrow"/>
              </w:rPr>
              <w:t xml:space="preserve"> </w:t>
            </w:r>
            <w:r w:rsidR="0006665F" w:rsidRPr="009F6FF1">
              <w:rPr>
                <w:rFonts w:ascii="Arial Narrow" w:hAnsi="Arial Narrow"/>
              </w:rPr>
              <w:t xml:space="preserve">ja </w:t>
            </w:r>
            <w:r w:rsidR="0006665F">
              <w:rPr>
                <w:rFonts w:ascii="Arial Narrow" w:hAnsi="Arial Narrow"/>
              </w:rPr>
              <w:t>k</w:t>
            </w:r>
            <w:r w:rsidR="0006665F" w:rsidRPr="009F6FF1">
              <w:rPr>
                <w:rFonts w:ascii="Arial Narrow" w:hAnsi="Arial Narrow"/>
              </w:rPr>
              <w:t xml:space="preserve">o. vaatimuksiin liittyvät </w:t>
            </w:r>
            <w:r w:rsidR="00D67646">
              <w:rPr>
                <w:rFonts w:ascii="Arial Narrow" w:hAnsi="Arial Narrow"/>
              </w:rPr>
              <w:t xml:space="preserve">pisteytettävät </w:t>
            </w:r>
            <w:r w:rsidR="0006665F" w:rsidRPr="009F6FF1">
              <w:rPr>
                <w:rFonts w:ascii="Arial Narrow" w:hAnsi="Arial Narrow"/>
              </w:rPr>
              <w:t>selvitykset välilehdellä ’ Selvitykset’</w:t>
            </w:r>
            <w:r w:rsidRPr="009F6FF1">
              <w:rPr>
                <w:rFonts w:ascii="Arial Narrow" w:hAnsi="Arial Narrow"/>
              </w:rPr>
              <w:t xml:space="preserve"> Vaatimusliitteessä kuvatun pisteytysmallin mukaisesti</w:t>
            </w:r>
            <w:r w:rsidR="000676E9" w:rsidRPr="009F6FF1">
              <w:rPr>
                <w:rFonts w:ascii="Arial Narrow" w:hAnsi="Arial Narrow"/>
              </w:rPr>
              <w:t>, sen lisäksi mitä tässä dokumentissa on mainittu.</w:t>
            </w:r>
          </w:p>
        </w:tc>
      </w:tr>
      <w:tr w:rsidR="003F449C" w:rsidRPr="004F4C06" w14:paraId="47656083" w14:textId="77777777" w:rsidTr="00F5420C">
        <w:tc>
          <w:tcPr>
            <w:tcW w:w="2998" w:type="dxa"/>
          </w:tcPr>
          <w:p w14:paraId="6DF9C3AE" w14:textId="2273FF0E" w:rsidR="003F449C" w:rsidRPr="009F6FF1" w:rsidRDefault="00D376D3" w:rsidP="003F449C">
            <w:pPr>
              <w:pStyle w:val="Leipteksti"/>
              <w:ind w:left="0"/>
              <w:rPr>
                <w:rFonts w:ascii="Arial Narrow" w:hAnsi="Arial Narrow"/>
              </w:rPr>
            </w:pPr>
            <w:r w:rsidRPr="009F6FF1">
              <w:rPr>
                <w:rFonts w:ascii="Arial Narrow" w:hAnsi="Arial Narrow"/>
              </w:rPr>
              <w:lastRenderedPageBreak/>
              <w:t>2-</w:t>
            </w:r>
            <w:r w:rsidR="00E0419D">
              <w:rPr>
                <w:rFonts w:ascii="Arial Narrow" w:hAnsi="Arial Narrow"/>
              </w:rPr>
              <w:t>T</w:t>
            </w:r>
            <w:r w:rsidR="00A04588">
              <w:rPr>
                <w:rFonts w:ascii="Arial Narrow" w:hAnsi="Arial Narrow"/>
              </w:rPr>
              <w:t>o</w:t>
            </w:r>
            <w:r w:rsidR="00467E34" w:rsidRPr="009F6FF1">
              <w:rPr>
                <w:rFonts w:ascii="Arial Narrow" w:hAnsi="Arial Narrow"/>
              </w:rPr>
              <w:t>iminnalliset vaatimukset</w:t>
            </w:r>
          </w:p>
        </w:tc>
        <w:tc>
          <w:tcPr>
            <w:tcW w:w="1054" w:type="dxa"/>
            <w:shd w:val="clear" w:color="auto" w:fill="auto"/>
          </w:tcPr>
          <w:p w14:paraId="21D4E5D8" w14:textId="365D057F" w:rsidR="003F449C" w:rsidRPr="009F6FF1" w:rsidRDefault="0006665F" w:rsidP="003F449C">
            <w:pPr>
              <w:pStyle w:val="Leipteksti"/>
              <w:ind w:left="0"/>
              <w:rPr>
                <w:rFonts w:cs="Arial"/>
                <w:b/>
              </w:rPr>
            </w:pPr>
            <w:r w:rsidRPr="0006665F">
              <w:rPr>
                <w:rFonts w:cs="Arial"/>
                <w:b/>
                <w:highlight w:val="yellow"/>
              </w:rPr>
              <w:t>X</w:t>
            </w:r>
            <w:r w:rsidR="00DB3216">
              <w:rPr>
                <w:rFonts w:cs="Arial"/>
                <w:b/>
              </w:rPr>
              <w:t xml:space="preserve"> </w:t>
            </w:r>
            <w:r w:rsidR="003F449C" w:rsidRPr="009F6FF1">
              <w:rPr>
                <w:rFonts w:cs="Arial"/>
                <w:b/>
              </w:rPr>
              <w:t xml:space="preserve">% </w:t>
            </w:r>
          </w:p>
        </w:tc>
        <w:tc>
          <w:tcPr>
            <w:tcW w:w="3546" w:type="dxa"/>
            <w:shd w:val="clear" w:color="auto" w:fill="auto"/>
          </w:tcPr>
          <w:p w14:paraId="7F825E37" w14:textId="5863D47E" w:rsidR="003F449C" w:rsidRPr="009F6FF1" w:rsidRDefault="003F449C" w:rsidP="003F449C">
            <w:pPr>
              <w:pStyle w:val="Leipteksti"/>
              <w:ind w:left="0"/>
              <w:rPr>
                <w:rFonts w:ascii="Arial Narrow" w:hAnsi="Arial Narrow"/>
              </w:rPr>
            </w:pPr>
            <w:r w:rsidRPr="009F6FF1">
              <w:rPr>
                <w:rFonts w:ascii="Arial Narrow" w:hAnsi="Arial Narrow"/>
              </w:rPr>
              <w:t xml:space="preserve">Vertailukriteerinä ovat tarjoajan Liitteen </w:t>
            </w:r>
            <w:r w:rsidR="00F34212">
              <w:rPr>
                <w:rFonts w:ascii="Arial Narrow" w:hAnsi="Arial Narrow"/>
              </w:rPr>
              <w:t>4</w:t>
            </w:r>
            <w:r w:rsidRPr="009F6FF1">
              <w:rPr>
                <w:rFonts w:ascii="Arial Narrow" w:hAnsi="Arial Narrow"/>
              </w:rPr>
              <w:t xml:space="preserve"> välilehteen ’</w:t>
            </w:r>
            <w:r w:rsidR="00D376D3" w:rsidRPr="009F6FF1">
              <w:t xml:space="preserve"> </w:t>
            </w:r>
            <w:r w:rsidR="00467E34" w:rsidRPr="009F6FF1">
              <w:rPr>
                <w:rFonts w:ascii="Arial Narrow" w:hAnsi="Arial Narrow"/>
              </w:rPr>
              <w:t>2-</w:t>
            </w:r>
            <w:r w:rsidR="00DB3216">
              <w:rPr>
                <w:rFonts w:ascii="Arial Narrow" w:hAnsi="Arial Narrow"/>
              </w:rPr>
              <w:t>T</w:t>
            </w:r>
            <w:r w:rsidR="00467E34" w:rsidRPr="009F6FF1">
              <w:rPr>
                <w:rFonts w:ascii="Arial Narrow" w:hAnsi="Arial Narrow"/>
              </w:rPr>
              <w:t>oiminnalliset vaatimukset</w:t>
            </w:r>
            <w:r w:rsidRPr="009F6FF1">
              <w:rPr>
                <w:rFonts w:ascii="Arial Narrow" w:hAnsi="Arial Narrow"/>
              </w:rPr>
              <w:t xml:space="preserve">’ antamat </w:t>
            </w:r>
            <w:r w:rsidR="00AD1C0C" w:rsidRPr="009F6FF1">
              <w:rPr>
                <w:rFonts w:ascii="Arial Narrow" w:hAnsi="Arial Narrow"/>
              </w:rPr>
              <w:t>vastaukset j</w:t>
            </w:r>
            <w:r w:rsidR="00FD6FB0" w:rsidRPr="009F6FF1">
              <w:rPr>
                <w:rFonts w:ascii="Arial Narrow" w:hAnsi="Arial Narrow"/>
              </w:rPr>
              <w:t xml:space="preserve">a </w:t>
            </w:r>
            <w:r w:rsidR="002477BF">
              <w:rPr>
                <w:rFonts w:ascii="Arial Narrow" w:hAnsi="Arial Narrow"/>
              </w:rPr>
              <w:t>k</w:t>
            </w:r>
            <w:r w:rsidR="00FD6FB0" w:rsidRPr="009F6FF1">
              <w:rPr>
                <w:rFonts w:ascii="Arial Narrow" w:hAnsi="Arial Narrow"/>
              </w:rPr>
              <w:t xml:space="preserve">o. vaatimuksiin liittyvät </w:t>
            </w:r>
            <w:r w:rsidR="00D67646">
              <w:rPr>
                <w:rFonts w:ascii="Arial Narrow" w:hAnsi="Arial Narrow"/>
              </w:rPr>
              <w:t xml:space="preserve">pisteytettävät </w:t>
            </w:r>
            <w:r w:rsidR="00FD6FB0" w:rsidRPr="009F6FF1">
              <w:rPr>
                <w:rFonts w:ascii="Arial Narrow" w:hAnsi="Arial Narrow"/>
              </w:rPr>
              <w:t>selvitykset välilehdellä ’ Selvitykset’</w:t>
            </w:r>
            <w:r w:rsidR="000F7482" w:rsidRPr="009F6FF1">
              <w:rPr>
                <w:rFonts w:ascii="Arial Narrow" w:hAnsi="Arial Narrow"/>
              </w:rPr>
              <w:t xml:space="preserve"> </w:t>
            </w:r>
            <w:r w:rsidR="00AD1C0C" w:rsidRPr="009F6FF1">
              <w:rPr>
                <w:rFonts w:ascii="Arial Narrow" w:hAnsi="Arial Narrow"/>
              </w:rPr>
              <w:t>Vaatimusliitteessä kuvatun pisteytysmallin mukaisesti</w:t>
            </w:r>
            <w:r w:rsidR="000676E9" w:rsidRPr="009F6FF1">
              <w:rPr>
                <w:rFonts w:ascii="Arial Narrow" w:hAnsi="Arial Narrow"/>
              </w:rPr>
              <w:t>, sen lisäksi mitä tässä dokumentissa on mainittu.</w:t>
            </w:r>
          </w:p>
        </w:tc>
      </w:tr>
      <w:tr w:rsidR="00D376D3" w:rsidRPr="004F4C06" w14:paraId="79D47546" w14:textId="77777777" w:rsidTr="00F5420C">
        <w:tc>
          <w:tcPr>
            <w:tcW w:w="2998" w:type="dxa"/>
          </w:tcPr>
          <w:p w14:paraId="4588C406" w14:textId="0AFA8C6D" w:rsidR="00D376D3" w:rsidRPr="009F6FF1" w:rsidRDefault="00D376D3" w:rsidP="00D376D3">
            <w:pPr>
              <w:pStyle w:val="Leipteksti"/>
              <w:ind w:left="0"/>
              <w:rPr>
                <w:rFonts w:ascii="Arial Narrow" w:hAnsi="Arial Narrow"/>
              </w:rPr>
            </w:pPr>
            <w:r w:rsidRPr="009F6FF1">
              <w:rPr>
                <w:rFonts w:ascii="Arial Narrow" w:hAnsi="Arial Narrow"/>
              </w:rPr>
              <w:t>3-</w:t>
            </w:r>
            <w:r w:rsidR="003B3513">
              <w:rPr>
                <w:rFonts w:ascii="Arial Narrow" w:hAnsi="Arial Narrow"/>
              </w:rPr>
              <w:t>T</w:t>
            </w:r>
            <w:r w:rsidR="00467E34" w:rsidRPr="009F6FF1">
              <w:rPr>
                <w:rFonts w:ascii="Arial Narrow" w:hAnsi="Arial Narrow"/>
              </w:rPr>
              <w:t>ekniset vaatimukset</w:t>
            </w:r>
          </w:p>
        </w:tc>
        <w:tc>
          <w:tcPr>
            <w:tcW w:w="1054" w:type="dxa"/>
            <w:shd w:val="clear" w:color="auto" w:fill="auto"/>
          </w:tcPr>
          <w:p w14:paraId="2AD4E290" w14:textId="46856266" w:rsidR="00D376D3" w:rsidRPr="009F6FF1" w:rsidRDefault="0006665F" w:rsidP="00D376D3">
            <w:pPr>
              <w:pStyle w:val="Leipteksti"/>
              <w:ind w:left="0"/>
              <w:rPr>
                <w:rFonts w:cs="Arial"/>
                <w:b/>
              </w:rPr>
            </w:pPr>
            <w:r w:rsidRPr="0006665F">
              <w:rPr>
                <w:rFonts w:cs="Arial"/>
                <w:b/>
                <w:highlight w:val="yellow"/>
              </w:rPr>
              <w:t>X</w:t>
            </w:r>
            <w:r w:rsidR="00DB3216">
              <w:rPr>
                <w:rFonts w:cs="Arial"/>
                <w:b/>
              </w:rPr>
              <w:t xml:space="preserve"> </w:t>
            </w:r>
            <w:r w:rsidR="00D376D3" w:rsidRPr="009F6FF1">
              <w:rPr>
                <w:rFonts w:cs="Arial"/>
                <w:b/>
              </w:rPr>
              <w:t xml:space="preserve">% </w:t>
            </w:r>
          </w:p>
        </w:tc>
        <w:tc>
          <w:tcPr>
            <w:tcW w:w="3546" w:type="dxa"/>
            <w:shd w:val="clear" w:color="auto" w:fill="auto"/>
          </w:tcPr>
          <w:p w14:paraId="4404739F" w14:textId="08DBC05E" w:rsidR="00D376D3" w:rsidRPr="009F6FF1" w:rsidRDefault="00D376D3" w:rsidP="00D376D3">
            <w:pPr>
              <w:pStyle w:val="Leipteksti"/>
              <w:ind w:left="0"/>
              <w:rPr>
                <w:rFonts w:ascii="Arial Narrow" w:hAnsi="Arial Narrow"/>
              </w:rPr>
            </w:pPr>
            <w:r w:rsidRPr="009F6FF1">
              <w:rPr>
                <w:rFonts w:ascii="Arial Narrow" w:hAnsi="Arial Narrow"/>
              </w:rPr>
              <w:t xml:space="preserve">Vertailukriteerinä ovat tarjoajan Liitteen </w:t>
            </w:r>
            <w:r w:rsidR="00F34212">
              <w:rPr>
                <w:rFonts w:ascii="Arial Narrow" w:hAnsi="Arial Narrow"/>
              </w:rPr>
              <w:t>4</w:t>
            </w:r>
            <w:r w:rsidRPr="009F6FF1">
              <w:rPr>
                <w:rFonts w:ascii="Arial Narrow" w:hAnsi="Arial Narrow"/>
              </w:rPr>
              <w:t xml:space="preserve"> välilehteen ’</w:t>
            </w:r>
            <w:r w:rsidR="00467E34" w:rsidRPr="009F6FF1">
              <w:rPr>
                <w:rFonts w:ascii="Arial Narrow" w:hAnsi="Arial Narrow"/>
              </w:rPr>
              <w:t xml:space="preserve">3 - </w:t>
            </w:r>
            <w:r w:rsidR="00DB3216">
              <w:rPr>
                <w:rFonts w:ascii="Arial Narrow" w:hAnsi="Arial Narrow"/>
              </w:rPr>
              <w:t>T</w:t>
            </w:r>
            <w:r w:rsidR="00467E34" w:rsidRPr="009F6FF1">
              <w:rPr>
                <w:rFonts w:ascii="Arial Narrow" w:hAnsi="Arial Narrow"/>
              </w:rPr>
              <w:t>ekniset vaatimukset</w:t>
            </w:r>
            <w:r w:rsidRPr="009F6FF1">
              <w:rPr>
                <w:rFonts w:ascii="Arial Narrow" w:hAnsi="Arial Narrow"/>
              </w:rPr>
              <w:t xml:space="preserve">’ antamat vastaukset ja </w:t>
            </w:r>
            <w:r w:rsidR="002477BF">
              <w:rPr>
                <w:rFonts w:ascii="Arial Narrow" w:hAnsi="Arial Narrow"/>
              </w:rPr>
              <w:t>k</w:t>
            </w:r>
            <w:r w:rsidR="000F7482" w:rsidRPr="009F6FF1">
              <w:rPr>
                <w:rFonts w:ascii="Arial Narrow" w:hAnsi="Arial Narrow"/>
              </w:rPr>
              <w:t xml:space="preserve">o. vaatimuksiin liittyvät </w:t>
            </w:r>
            <w:r w:rsidR="00D67646">
              <w:rPr>
                <w:rFonts w:ascii="Arial Narrow" w:hAnsi="Arial Narrow"/>
              </w:rPr>
              <w:t xml:space="preserve">pisteytettävät </w:t>
            </w:r>
            <w:r w:rsidR="000F7482" w:rsidRPr="009F6FF1">
              <w:rPr>
                <w:rFonts w:ascii="Arial Narrow" w:hAnsi="Arial Narrow"/>
              </w:rPr>
              <w:t xml:space="preserve">selvitykset välilehdellä ’Selvitykset’ </w:t>
            </w:r>
            <w:r w:rsidRPr="009F6FF1">
              <w:rPr>
                <w:rFonts w:ascii="Arial Narrow" w:hAnsi="Arial Narrow"/>
              </w:rPr>
              <w:t>Vaatimusliitteessä kuvatun pisteytysmallin mukaisesti</w:t>
            </w:r>
            <w:r w:rsidR="000676E9" w:rsidRPr="009F6FF1">
              <w:rPr>
                <w:rFonts w:ascii="Arial Narrow" w:hAnsi="Arial Narrow"/>
              </w:rPr>
              <w:t>, sen lisäksi mitä tässä dokumentissa on mainittu.</w:t>
            </w:r>
          </w:p>
        </w:tc>
      </w:tr>
      <w:tr w:rsidR="00525CE4" w:rsidRPr="004F4C06" w14:paraId="1DB88291" w14:textId="77777777" w:rsidTr="00F5420C">
        <w:tc>
          <w:tcPr>
            <w:tcW w:w="2998" w:type="dxa"/>
          </w:tcPr>
          <w:p w14:paraId="68FEB083" w14:textId="570C8AAF" w:rsidR="00525CE4" w:rsidRPr="009F6FF1" w:rsidRDefault="00525CE4" w:rsidP="00525CE4">
            <w:pPr>
              <w:pStyle w:val="Leipteksti"/>
              <w:ind w:left="0"/>
              <w:rPr>
                <w:rFonts w:ascii="Arial Narrow" w:hAnsi="Arial Narrow"/>
              </w:rPr>
            </w:pPr>
            <w:r>
              <w:rPr>
                <w:rFonts w:ascii="Arial Narrow" w:hAnsi="Arial Narrow"/>
              </w:rPr>
              <w:t>4</w:t>
            </w:r>
            <w:r w:rsidRPr="009F6FF1">
              <w:rPr>
                <w:rFonts w:ascii="Arial Narrow" w:hAnsi="Arial Narrow"/>
              </w:rPr>
              <w:t>-</w:t>
            </w:r>
            <w:r>
              <w:rPr>
                <w:rFonts w:ascii="Arial Narrow" w:hAnsi="Arial Narrow"/>
              </w:rPr>
              <w:t>Tuki ja ylläpito</w:t>
            </w:r>
          </w:p>
        </w:tc>
        <w:tc>
          <w:tcPr>
            <w:tcW w:w="1054" w:type="dxa"/>
            <w:shd w:val="clear" w:color="auto" w:fill="auto"/>
          </w:tcPr>
          <w:p w14:paraId="0DC68283" w14:textId="18AF818C" w:rsidR="00525CE4" w:rsidRPr="009F6FF1" w:rsidRDefault="0006665F" w:rsidP="00525CE4">
            <w:pPr>
              <w:pStyle w:val="Leipteksti"/>
              <w:ind w:left="0"/>
              <w:rPr>
                <w:rFonts w:cs="Arial"/>
                <w:b/>
              </w:rPr>
            </w:pPr>
            <w:r w:rsidRPr="0006665F">
              <w:rPr>
                <w:rFonts w:cs="Arial"/>
                <w:b/>
                <w:highlight w:val="yellow"/>
              </w:rPr>
              <w:t>X</w:t>
            </w:r>
            <w:r w:rsidR="00DB3216">
              <w:rPr>
                <w:rFonts w:cs="Arial"/>
                <w:b/>
              </w:rPr>
              <w:t xml:space="preserve"> </w:t>
            </w:r>
            <w:r w:rsidR="00525CE4" w:rsidRPr="009F6FF1">
              <w:rPr>
                <w:rFonts w:cs="Arial"/>
                <w:b/>
              </w:rPr>
              <w:t>%</w:t>
            </w:r>
          </w:p>
        </w:tc>
        <w:tc>
          <w:tcPr>
            <w:tcW w:w="3546" w:type="dxa"/>
            <w:shd w:val="clear" w:color="auto" w:fill="auto"/>
          </w:tcPr>
          <w:p w14:paraId="138984CE" w14:textId="716F7A69" w:rsidR="00525CE4" w:rsidRPr="009F6FF1" w:rsidRDefault="00525CE4" w:rsidP="00525CE4">
            <w:pPr>
              <w:pStyle w:val="Leipteksti"/>
              <w:ind w:left="0"/>
              <w:rPr>
                <w:rFonts w:ascii="Arial Narrow" w:hAnsi="Arial Narrow"/>
              </w:rPr>
            </w:pPr>
            <w:r w:rsidRPr="009F6FF1">
              <w:rPr>
                <w:rFonts w:ascii="Arial Narrow" w:hAnsi="Arial Narrow"/>
              </w:rPr>
              <w:t xml:space="preserve">Vertailukriteerinä ovat tarjoajan Liitteen </w:t>
            </w:r>
            <w:r w:rsidR="00F34212">
              <w:rPr>
                <w:rFonts w:ascii="Arial Narrow" w:hAnsi="Arial Narrow"/>
              </w:rPr>
              <w:t>4</w:t>
            </w:r>
            <w:r w:rsidRPr="009F6FF1">
              <w:rPr>
                <w:rFonts w:ascii="Arial Narrow" w:hAnsi="Arial Narrow"/>
              </w:rPr>
              <w:t xml:space="preserve"> välilehteen ’</w:t>
            </w:r>
            <w:r w:rsidRPr="009F6FF1">
              <w:t xml:space="preserve"> </w:t>
            </w:r>
            <w:r w:rsidR="00DB3216">
              <w:t>4</w:t>
            </w:r>
            <w:r w:rsidRPr="009F6FF1">
              <w:rPr>
                <w:rFonts w:ascii="Arial Narrow" w:hAnsi="Arial Narrow"/>
              </w:rPr>
              <w:t>-</w:t>
            </w:r>
            <w:r>
              <w:rPr>
                <w:rFonts w:ascii="Arial Narrow" w:hAnsi="Arial Narrow"/>
              </w:rPr>
              <w:t>Tuki ja ylläpito</w:t>
            </w:r>
            <w:r w:rsidR="00DB3216">
              <w:rPr>
                <w:rFonts w:ascii="Arial Narrow" w:hAnsi="Arial Narrow"/>
              </w:rPr>
              <w:t>’</w:t>
            </w:r>
            <w:r w:rsidRPr="009F6FF1">
              <w:rPr>
                <w:rFonts w:ascii="Arial Narrow" w:hAnsi="Arial Narrow"/>
              </w:rPr>
              <w:t xml:space="preserve"> antamat vastaukset </w:t>
            </w:r>
            <w:r w:rsidR="0006665F" w:rsidRPr="009F6FF1">
              <w:rPr>
                <w:rFonts w:ascii="Arial Narrow" w:hAnsi="Arial Narrow"/>
              </w:rPr>
              <w:t xml:space="preserve">ja </w:t>
            </w:r>
            <w:r w:rsidR="0006665F">
              <w:rPr>
                <w:rFonts w:ascii="Arial Narrow" w:hAnsi="Arial Narrow"/>
              </w:rPr>
              <w:t>k</w:t>
            </w:r>
            <w:r w:rsidR="0006665F" w:rsidRPr="009F6FF1">
              <w:rPr>
                <w:rFonts w:ascii="Arial Narrow" w:hAnsi="Arial Narrow"/>
              </w:rPr>
              <w:t xml:space="preserve">o. vaatimuksiin liittyvät </w:t>
            </w:r>
            <w:r w:rsidR="00D67646">
              <w:rPr>
                <w:rFonts w:ascii="Arial Narrow" w:hAnsi="Arial Narrow"/>
              </w:rPr>
              <w:t xml:space="preserve">pisteytettävät </w:t>
            </w:r>
            <w:r w:rsidR="0006665F" w:rsidRPr="009F6FF1">
              <w:rPr>
                <w:rFonts w:ascii="Arial Narrow" w:hAnsi="Arial Narrow"/>
              </w:rPr>
              <w:t xml:space="preserve">selvitykset välilehdellä ’ Selvitykset’ </w:t>
            </w:r>
            <w:r w:rsidRPr="009F6FF1">
              <w:rPr>
                <w:rFonts w:ascii="Arial Narrow" w:hAnsi="Arial Narrow"/>
              </w:rPr>
              <w:t>Vaatimusliitteessä kuvatun pisteytysmallin mukaisesti, sen lisäksi mitä tässä dokumentissa on mainittu.</w:t>
            </w:r>
          </w:p>
        </w:tc>
      </w:tr>
      <w:tr w:rsidR="00525CE4" w:rsidRPr="004F4C06" w14:paraId="2C9B94FB" w14:textId="77777777" w:rsidTr="00F5420C">
        <w:tc>
          <w:tcPr>
            <w:tcW w:w="2998" w:type="dxa"/>
          </w:tcPr>
          <w:p w14:paraId="6F6AE6AE" w14:textId="3C2D8EF1" w:rsidR="00525CE4" w:rsidRPr="009F6FF1" w:rsidRDefault="00525CE4" w:rsidP="00525CE4">
            <w:pPr>
              <w:pStyle w:val="Leipteksti"/>
              <w:ind w:left="0"/>
              <w:rPr>
                <w:rFonts w:ascii="Arial Narrow" w:hAnsi="Arial Narrow"/>
              </w:rPr>
            </w:pPr>
            <w:r w:rsidRPr="009F6FF1">
              <w:rPr>
                <w:rFonts w:ascii="Arial Narrow" w:hAnsi="Arial Narrow"/>
              </w:rPr>
              <w:t>5-</w:t>
            </w:r>
            <w:r w:rsidR="001307EB">
              <w:rPr>
                <w:rFonts w:ascii="Arial Narrow" w:hAnsi="Arial Narrow"/>
              </w:rPr>
              <w:t>K</w:t>
            </w:r>
            <w:r w:rsidRPr="009F6FF1">
              <w:rPr>
                <w:rFonts w:ascii="Arial Narrow" w:hAnsi="Arial Narrow"/>
              </w:rPr>
              <w:t>äyttöönotto</w:t>
            </w:r>
          </w:p>
        </w:tc>
        <w:tc>
          <w:tcPr>
            <w:tcW w:w="1054" w:type="dxa"/>
            <w:shd w:val="clear" w:color="auto" w:fill="auto"/>
          </w:tcPr>
          <w:p w14:paraId="7320951F" w14:textId="28C318F6" w:rsidR="00525CE4" w:rsidRPr="009F6FF1" w:rsidRDefault="0006665F" w:rsidP="00525CE4">
            <w:pPr>
              <w:pStyle w:val="Leipteksti"/>
              <w:ind w:left="0"/>
              <w:rPr>
                <w:rFonts w:cs="Arial"/>
                <w:b/>
              </w:rPr>
            </w:pPr>
            <w:r w:rsidRPr="0006665F">
              <w:rPr>
                <w:rFonts w:cs="Arial"/>
                <w:b/>
                <w:highlight w:val="yellow"/>
              </w:rPr>
              <w:t>X</w:t>
            </w:r>
            <w:r w:rsidR="00DB3216">
              <w:rPr>
                <w:rFonts w:cs="Arial"/>
                <w:b/>
              </w:rPr>
              <w:t xml:space="preserve"> </w:t>
            </w:r>
            <w:r w:rsidR="00525CE4" w:rsidRPr="009F6FF1">
              <w:rPr>
                <w:rFonts w:cs="Arial"/>
                <w:b/>
              </w:rPr>
              <w:t xml:space="preserve">% </w:t>
            </w:r>
          </w:p>
        </w:tc>
        <w:tc>
          <w:tcPr>
            <w:tcW w:w="3546" w:type="dxa"/>
            <w:shd w:val="clear" w:color="auto" w:fill="auto"/>
          </w:tcPr>
          <w:p w14:paraId="4405C677" w14:textId="5CB80B0C" w:rsidR="00525CE4" w:rsidRPr="009F6FF1" w:rsidRDefault="00525CE4" w:rsidP="00525CE4">
            <w:pPr>
              <w:pStyle w:val="Leipteksti"/>
              <w:ind w:left="0"/>
              <w:rPr>
                <w:rFonts w:ascii="Arial Narrow" w:hAnsi="Arial Narrow"/>
              </w:rPr>
            </w:pPr>
            <w:r w:rsidRPr="009F6FF1">
              <w:rPr>
                <w:rFonts w:ascii="Arial Narrow" w:hAnsi="Arial Narrow"/>
              </w:rPr>
              <w:t xml:space="preserve">Vertailukriteerinä ovat tarjoajan Liitteen </w:t>
            </w:r>
            <w:r w:rsidR="00F34212">
              <w:rPr>
                <w:rFonts w:ascii="Arial Narrow" w:hAnsi="Arial Narrow"/>
              </w:rPr>
              <w:t>4</w:t>
            </w:r>
            <w:r w:rsidRPr="009F6FF1">
              <w:rPr>
                <w:rFonts w:ascii="Arial Narrow" w:hAnsi="Arial Narrow"/>
              </w:rPr>
              <w:t xml:space="preserve"> välilehteen ’</w:t>
            </w:r>
            <w:r w:rsidRPr="009F6FF1">
              <w:t xml:space="preserve"> </w:t>
            </w:r>
            <w:r w:rsidRPr="009F6FF1">
              <w:rPr>
                <w:rFonts w:ascii="Arial Narrow" w:hAnsi="Arial Narrow"/>
              </w:rPr>
              <w:t xml:space="preserve">5-Käyttöönotto’ antamat vastaukset ja </w:t>
            </w:r>
            <w:r>
              <w:rPr>
                <w:rFonts w:ascii="Arial Narrow" w:hAnsi="Arial Narrow"/>
              </w:rPr>
              <w:t>k</w:t>
            </w:r>
            <w:r w:rsidRPr="009F6FF1">
              <w:rPr>
                <w:rFonts w:ascii="Arial Narrow" w:hAnsi="Arial Narrow"/>
              </w:rPr>
              <w:t xml:space="preserve">o. vaatimuksiin liittyvät </w:t>
            </w:r>
            <w:r w:rsidR="00D67646">
              <w:rPr>
                <w:rFonts w:ascii="Arial Narrow" w:hAnsi="Arial Narrow"/>
              </w:rPr>
              <w:t xml:space="preserve">pisteytettävät </w:t>
            </w:r>
            <w:r w:rsidRPr="009F6FF1">
              <w:rPr>
                <w:rFonts w:ascii="Arial Narrow" w:hAnsi="Arial Narrow"/>
              </w:rPr>
              <w:t>selvitykset välilehdellä ’Selvitykset’ Vaatimusliitteessä kuvatun pisteytysmallin mukaisesti, sen lisäksi mitä tässä dokumentissa on mainittu.</w:t>
            </w:r>
          </w:p>
        </w:tc>
      </w:tr>
      <w:tr w:rsidR="00525CE4" w:rsidRPr="004F4C06" w14:paraId="083A2A83" w14:textId="77777777" w:rsidTr="00F5420C">
        <w:tc>
          <w:tcPr>
            <w:tcW w:w="2998" w:type="dxa"/>
          </w:tcPr>
          <w:p w14:paraId="7D552020" w14:textId="160CF147" w:rsidR="00525CE4" w:rsidRPr="009F6FF1" w:rsidRDefault="00525CE4" w:rsidP="00525CE4">
            <w:pPr>
              <w:pStyle w:val="Leipteksti"/>
              <w:ind w:left="0"/>
              <w:rPr>
                <w:rFonts w:ascii="Arial Narrow" w:hAnsi="Arial Narrow"/>
              </w:rPr>
            </w:pPr>
            <w:r w:rsidRPr="009F6FF1">
              <w:rPr>
                <w:rFonts w:ascii="Arial Narrow" w:hAnsi="Arial Narrow"/>
              </w:rPr>
              <w:t>6-</w:t>
            </w:r>
            <w:r w:rsidR="001307EB">
              <w:rPr>
                <w:rFonts w:ascii="Arial Narrow" w:hAnsi="Arial Narrow"/>
              </w:rPr>
              <w:t>A</w:t>
            </w:r>
            <w:r w:rsidRPr="009F6FF1">
              <w:rPr>
                <w:rFonts w:ascii="Arial Narrow" w:hAnsi="Arial Narrow"/>
              </w:rPr>
              <w:t>siantuntijapalvelut</w:t>
            </w:r>
          </w:p>
        </w:tc>
        <w:tc>
          <w:tcPr>
            <w:tcW w:w="1054" w:type="dxa"/>
            <w:shd w:val="clear" w:color="auto" w:fill="auto"/>
          </w:tcPr>
          <w:p w14:paraId="45BE6622" w14:textId="4A79EC5F" w:rsidR="00525CE4" w:rsidRPr="009F6FF1" w:rsidRDefault="0006665F" w:rsidP="00525CE4">
            <w:pPr>
              <w:pStyle w:val="Leipteksti"/>
              <w:ind w:left="0"/>
              <w:rPr>
                <w:rFonts w:cs="Arial"/>
                <w:b/>
              </w:rPr>
            </w:pPr>
            <w:r w:rsidRPr="0006665F">
              <w:rPr>
                <w:rFonts w:cs="Arial"/>
                <w:b/>
                <w:highlight w:val="yellow"/>
              </w:rPr>
              <w:t>X</w:t>
            </w:r>
            <w:r w:rsidR="00DB3216">
              <w:rPr>
                <w:rFonts w:cs="Arial"/>
                <w:b/>
              </w:rPr>
              <w:t xml:space="preserve"> </w:t>
            </w:r>
            <w:r w:rsidR="00525CE4" w:rsidRPr="009F6FF1">
              <w:rPr>
                <w:rFonts w:cs="Arial"/>
                <w:b/>
              </w:rPr>
              <w:t>%</w:t>
            </w:r>
          </w:p>
        </w:tc>
        <w:tc>
          <w:tcPr>
            <w:tcW w:w="3546" w:type="dxa"/>
            <w:shd w:val="clear" w:color="auto" w:fill="auto"/>
          </w:tcPr>
          <w:p w14:paraId="3460FF98" w14:textId="1B8CC3C6" w:rsidR="00DB3216" w:rsidRPr="009F6FF1" w:rsidRDefault="00525CE4" w:rsidP="00525CE4">
            <w:pPr>
              <w:pStyle w:val="Leipteksti"/>
              <w:ind w:left="0"/>
              <w:rPr>
                <w:rFonts w:ascii="Arial Narrow" w:hAnsi="Arial Narrow"/>
              </w:rPr>
            </w:pPr>
            <w:r w:rsidRPr="009F6FF1">
              <w:rPr>
                <w:rFonts w:ascii="Arial Narrow" w:hAnsi="Arial Narrow"/>
              </w:rPr>
              <w:t xml:space="preserve">Vertailukriteerinä ovat tarjoajan Liitteen </w:t>
            </w:r>
            <w:r w:rsidR="00F34212">
              <w:rPr>
                <w:rFonts w:ascii="Arial Narrow" w:hAnsi="Arial Narrow"/>
              </w:rPr>
              <w:t>4</w:t>
            </w:r>
            <w:r w:rsidRPr="009F6FF1">
              <w:rPr>
                <w:rFonts w:ascii="Arial Narrow" w:hAnsi="Arial Narrow"/>
              </w:rPr>
              <w:t xml:space="preserve"> välilehteen ’ 6-Asiantuntijapalvelut’ sekä välilehtiin 6A-6</w:t>
            </w:r>
            <w:r w:rsidR="00FE63AA">
              <w:rPr>
                <w:rFonts w:ascii="Arial Narrow" w:hAnsi="Arial Narrow"/>
              </w:rPr>
              <w:t>E</w:t>
            </w:r>
            <w:r w:rsidRPr="009F6FF1">
              <w:rPr>
                <w:rFonts w:ascii="Arial Narrow" w:hAnsi="Arial Narrow"/>
              </w:rPr>
              <w:t xml:space="preserve"> antamat vastaukset ja </w:t>
            </w:r>
            <w:r>
              <w:rPr>
                <w:rFonts w:ascii="Arial Narrow" w:hAnsi="Arial Narrow"/>
              </w:rPr>
              <w:t>k</w:t>
            </w:r>
            <w:r w:rsidRPr="009F6FF1">
              <w:rPr>
                <w:rFonts w:ascii="Arial Narrow" w:hAnsi="Arial Narrow"/>
              </w:rPr>
              <w:t xml:space="preserve">o. vaatimuksiin liittyvät </w:t>
            </w:r>
            <w:r w:rsidR="00D67646">
              <w:rPr>
                <w:rFonts w:ascii="Arial Narrow" w:hAnsi="Arial Narrow"/>
              </w:rPr>
              <w:t xml:space="preserve">pisteytettävät </w:t>
            </w:r>
            <w:r w:rsidRPr="009F6FF1">
              <w:rPr>
                <w:rFonts w:ascii="Arial Narrow" w:hAnsi="Arial Narrow"/>
              </w:rPr>
              <w:t>selvitykset välilehdellä ’Selvitykset’ Vaatimusliitteessä kuvatun pisteytysmallin mukaisesti, sen lisäksi mitä tässä dokumentissa on mainittu.</w:t>
            </w:r>
          </w:p>
        </w:tc>
      </w:tr>
      <w:tr w:rsidR="00D67646" w:rsidRPr="004F4C06" w14:paraId="7F267152" w14:textId="77777777" w:rsidTr="00F5420C">
        <w:tc>
          <w:tcPr>
            <w:tcW w:w="2998" w:type="dxa"/>
          </w:tcPr>
          <w:p w14:paraId="48C1DAAB" w14:textId="506E9024" w:rsidR="00D67646" w:rsidRPr="009F6FF1" w:rsidRDefault="00D67646" w:rsidP="00D67646">
            <w:pPr>
              <w:pStyle w:val="Leipteksti"/>
              <w:ind w:left="0"/>
              <w:rPr>
                <w:rFonts w:ascii="Arial Narrow" w:hAnsi="Arial Narrow"/>
              </w:rPr>
            </w:pPr>
            <w:r>
              <w:rPr>
                <w:rFonts w:ascii="Arial Narrow" w:hAnsi="Arial Narrow"/>
              </w:rPr>
              <w:t>7-Saavutettavuus ja käyttökokemus</w:t>
            </w:r>
          </w:p>
        </w:tc>
        <w:tc>
          <w:tcPr>
            <w:tcW w:w="1054" w:type="dxa"/>
            <w:shd w:val="clear" w:color="auto" w:fill="auto"/>
          </w:tcPr>
          <w:p w14:paraId="4FEEB3FA" w14:textId="2D460DB0" w:rsidR="00D67646" w:rsidRPr="0006665F" w:rsidRDefault="00D67646" w:rsidP="00D67646">
            <w:pPr>
              <w:pStyle w:val="Leipteksti"/>
              <w:ind w:left="0"/>
              <w:rPr>
                <w:rFonts w:cs="Arial"/>
                <w:b/>
                <w:highlight w:val="yellow"/>
              </w:rPr>
            </w:pPr>
            <w:r w:rsidRPr="0006665F">
              <w:rPr>
                <w:rFonts w:cs="Arial"/>
                <w:b/>
                <w:highlight w:val="yellow"/>
              </w:rPr>
              <w:t>X</w:t>
            </w:r>
            <w:r>
              <w:rPr>
                <w:rFonts w:cs="Arial"/>
                <w:b/>
              </w:rPr>
              <w:t xml:space="preserve"> </w:t>
            </w:r>
            <w:r w:rsidRPr="009F6FF1">
              <w:rPr>
                <w:rFonts w:cs="Arial"/>
                <w:b/>
              </w:rPr>
              <w:t>%</w:t>
            </w:r>
          </w:p>
        </w:tc>
        <w:tc>
          <w:tcPr>
            <w:tcW w:w="3546" w:type="dxa"/>
            <w:shd w:val="clear" w:color="auto" w:fill="auto"/>
          </w:tcPr>
          <w:p w14:paraId="137B6034" w14:textId="023F3270" w:rsidR="00D67646" w:rsidRPr="009F6FF1" w:rsidRDefault="00D67646" w:rsidP="00D67646">
            <w:pPr>
              <w:pStyle w:val="Leipteksti"/>
              <w:ind w:left="0"/>
              <w:rPr>
                <w:rFonts w:ascii="Arial Narrow" w:hAnsi="Arial Narrow"/>
              </w:rPr>
            </w:pPr>
            <w:r w:rsidRPr="009F6FF1">
              <w:rPr>
                <w:rFonts w:ascii="Arial Narrow" w:hAnsi="Arial Narrow"/>
              </w:rPr>
              <w:t xml:space="preserve">Vertailukriteerinä ovat tarjoajan Liitteen </w:t>
            </w:r>
            <w:r>
              <w:rPr>
                <w:rFonts w:ascii="Arial Narrow" w:hAnsi="Arial Narrow"/>
              </w:rPr>
              <w:t>4</w:t>
            </w:r>
            <w:r w:rsidRPr="009F6FF1">
              <w:rPr>
                <w:rFonts w:ascii="Arial Narrow" w:hAnsi="Arial Narrow"/>
              </w:rPr>
              <w:t xml:space="preserve"> välilehteen ’ </w:t>
            </w:r>
            <w:r>
              <w:rPr>
                <w:rFonts w:ascii="Arial Narrow" w:hAnsi="Arial Narrow"/>
              </w:rPr>
              <w:t>7</w:t>
            </w:r>
            <w:r w:rsidRPr="009F6FF1">
              <w:rPr>
                <w:rFonts w:ascii="Arial Narrow" w:hAnsi="Arial Narrow"/>
              </w:rPr>
              <w:t>-</w:t>
            </w:r>
            <w:r>
              <w:rPr>
                <w:rFonts w:ascii="Arial Narrow" w:hAnsi="Arial Narrow"/>
              </w:rPr>
              <w:t>Saavutettavuus ja käyttökokem</w:t>
            </w:r>
            <w:r w:rsidRPr="009F6FF1">
              <w:rPr>
                <w:rFonts w:ascii="Arial Narrow" w:hAnsi="Arial Narrow"/>
              </w:rPr>
              <w:t xml:space="preserve">’ ja </w:t>
            </w:r>
            <w:r>
              <w:rPr>
                <w:rFonts w:ascii="Arial Narrow" w:hAnsi="Arial Narrow"/>
              </w:rPr>
              <w:t>k</w:t>
            </w:r>
            <w:r w:rsidRPr="009F6FF1">
              <w:rPr>
                <w:rFonts w:ascii="Arial Narrow" w:hAnsi="Arial Narrow"/>
              </w:rPr>
              <w:t xml:space="preserve">o. vaatimuksiin liittyvät </w:t>
            </w:r>
            <w:r>
              <w:rPr>
                <w:rFonts w:ascii="Arial Narrow" w:hAnsi="Arial Narrow"/>
              </w:rPr>
              <w:t xml:space="preserve">pisteytettävät </w:t>
            </w:r>
            <w:r w:rsidRPr="009F6FF1">
              <w:rPr>
                <w:rFonts w:ascii="Arial Narrow" w:hAnsi="Arial Narrow"/>
              </w:rPr>
              <w:t>selvitykset välilehdellä ’Selvitykset’ Vaatimusliitteessä kuvatun pisteytysmallin mukaisesti, sen lisäksi mitä tässä dokumentissa on mainittu.</w:t>
            </w:r>
          </w:p>
        </w:tc>
      </w:tr>
    </w:tbl>
    <w:p w14:paraId="3A7D9139" w14:textId="54AECE5B" w:rsidR="001E5CD7" w:rsidRPr="004F4C06" w:rsidRDefault="001E5CD7" w:rsidP="001E5CD7">
      <w:pPr>
        <w:pStyle w:val="Leipteksti"/>
      </w:pPr>
    </w:p>
    <w:p w14:paraId="7A50E10D" w14:textId="465FEDC8" w:rsidR="001E5CD7" w:rsidRDefault="001E5CD7" w:rsidP="001E5CD7">
      <w:pPr>
        <w:pStyle w:val="Leipteksti"/>
      </w:pPr>
      <w:r>
        <w:t>Kokonaisedullisuutta koskeva kokonaisarvosana lasketaan ko. tarjousta koskevien vertailukriteerikohtaisten arvosanojen painotettuna keskiarvona</w:t>
      </w:r>
      <w:r w:rsidR="00E55C7D">
        <w:t xml:space="preserve">. </w:t>
      </w:r>
      <w:r w:rsidR="002D5325">
        <w:t>Arvosanan laskeminen on</w:t>
      </w:r>
      <w:r w:rsidR="00BB583F">
        <w:t xml:space="preserve"> kuvattu tämän dokumentin </w:t>
      </w:r>
      <w:r w:rsidR="00BB583F" w:rsidRPr="00933BDC">
        <w:t>kohdassa 4.5</w:t>
      </w:r>
      <w:r w:rsidRPr="00933BDC">
        <w:t>.</w:t>
      </w:r>
      <w:r>
        <w:t xml:space="preserve"> </w:t>
      </w:r>
    </w:p>
    <w:p w14:paraId="2A6B561A" w14:textId="07867A01" w:rsidR="000A7395" w:rsidRDefault="000A7395" w:rsidP="000A7395">
      <w:pPr>
        <w:pStyle w:val="Otsikko2"/>
      </w:pPr>
      <w:bookmarkStart w:id="33" w:name="_Toc93751698"/>
      <w:r>
        <w:lastRenderedPageBreak/>
        <w:t>Hintavertailu</w:t>
      </w:r>
      <w:bookmarkEnd w:id="33"/>
    </w:p>
    <w:p w14:paraId="66690730" w14:textId="3551958D" w:rsidR="001E5CD7" w:rsidRDefault="001E5CD7" w:rsidP="001E5CD7">
      <w:pPr>
        <w:pStyle w:val="Leipteksti"/>
      </w:pPr>
      <w:r w:rsidRPr="004F4C06">
        <w:t>Tarjousten vertailuhinnoista muodostetaan</w:t>
      </w:r>
      <w:r w:rsidR="007547C0">
        <w:t xml:space="preserve"> </w:t>
      </w:r>
      <w:r w:rsidR="007547C0" w:rsidRPr="007547C0">
        <w:rPr>
          <w:b/>
          <w:bCs/>
        </w:rPr>
        <w:t>hinnan</w:t>
      </w:r>
      <w:r w:rsidRPr="004F4C06">
        <w:t xml:space="preserve"> </w:t>
      </w:r>
      <w:r w:rsidR="007547C0" w:rsidRPr="007547C0">
        <w:rPr>
          <w:b/>
          <w:bCs/>
        </w:rPr>
        <w:t>vertailukriteeripisteet</w:t>
      </w:r>
      <w:r w:rsidR="007547C0" w:rsidRPr="004F4C06">
        <w:t xml:space="preserve"> </w:t>
      </w:r>
      <w:r w:rsidRPr="004F4C06">
        <w:t xml:space="preserve">asteikolla </w:t>
      </w:r>
      <w:r w:rsidR="000A7395">
        <w:t>0-100</w:t>
      </w:r>
      <w:r w:rsidRPr="004F4C06">
        <w:t xml:space="preserve"> seuraavasti:</w:t>
      </w:r>
    </w:p>
    <w:p w14:paraId="125E1992" w14:textId="35E8CA7E" w:rsidR="004024CB" w:rsidRDefault="004024CB" w:rsidP="001E5CD7">
      <w:pPr>
        <w:pStyle w:val="Leipteksti"/>
      </w:pPr>
      <w:r w:rsidRPr="004F4C06">
        <w:t>Halvi</w:t>
      </w:r>
      <w:r w:rsidR="00981335">
        <w:t>mman</w:t>
      </w:r>
      <w:r w:rsidRPr="004F4C06">
        <w:t xml:space="preserve"> </w:t>
      </w:r>
      <w:r w:rsidR="00981335" w:rsidRPr="00CA457C">
        <w:t>v</w:t>
      </w:r>
      <w:r w:rsidRPr="00CA457C">
        <w:t>ertailuhin</w:t>
      </w:r>
      <w:r w:rsidR="00981335" w:rsidRPr="00CA457C">
        <w:t>n</w:t>
      </w:r>
      <w:r w:rsidRPr="00CA457C">
        <w:t>a</w:t>
      </w:r>
      <w:r w:rsidR="00981335" w:rsidRPr="00CA457C">
        <w:t>n</w:t>
      </w:r>
      <w:r w:rsidRPr="00CA457C">
        <w:t xml:space="preserve"> </w:t>
      </w:r>
      <w:r w:rsidR="00981335" w:rsidRPr="00CA457C">
        <w:t xml:space="preserve">(Liite </w:t>
      </w:r>
      <w:r w:rsidR="00B16C79">
        <w:t>5, Hinta</w:t>
      </w:r>
      <w:r w:rsidR="00981335" w:rsidRPr="00CA457C">
        <w:t>lomake</w:t>
      </w:r>
      <w:r w:rsidR="00981335" w:rsidRPr="00981335">
        <w:t xml:space="preserve"> välilehdellä ’I-</w:t>
      </w:r>
      <w:r w:rsidR="00FE63AA">
        <w:t>V</w:t>
      </w:r>
      <w:r w:rsidR="00981335" w:rsidRPr="00981335">
        <w:t xml:space="preserve">ertailuhinta”, kohta </w:t>
      </w:r>
      <w:r w:rsidR="00FE63AA">
        <w:t>V</w:t>
      </w:r>
      <w:r w:rsidR="00981335" w:rsidRPr="00981335">
        <w:t>ertailuhinta</w:t>
      </w:r>
      <w:r w:rsidR="00981335">
        <w:t xml:space="preserve">) tarjous </w:t>
      </w:r>
      <w:r w:rsidRPr="004F4C06">
        <w:t xml:space="preserve">saa </w:t>
      </w:r>
      <w:r w:rsidR="00981335">
        <w:t>h</w:t>
      </w:r>
      <w:r>
        <w:t xml:space="preserve">innan </w:t>
      </w:r>
      <w:r w:rsidR="007547C0">
        <w:t>vertailukriteeripisteiksi</w:t>
      </w:r>
      <w:r w:rsidRPr="004F4C06">
        <w:t xml:space="preserve"> 10</w:t>
      </w:r>
      <w:r>
        <w:t>0.</w:t>
      </w:r>
    </w:p>
    <w:p w14:paraId="4B93031C" w14:textId="09AF7D80" w:rsidR="00E1710D" w:rsidRDefault="00E1710D" w:rsidP="00E1710D">
      <w:pPr>
        <w:pStyle w:val="Leipteksti"/>
      </w:pPr>
      <w:r w:rsidRPr="004F4C06">
        <w:t>Muut vertailuhinnat skaalataan vertailuasteikolle</w:t>
      </w:r>
      <w:r>
        <w:t xml:space="preserve"> seuraavasti: Tarjouksen A hinnan vertailukriteeripisteet ovat:</w:t>
      </w:r>
    </w:p>
    <w:p w14:paraId="3714C858" w14:textId="5ADE3172" w:rsidR="007547C0" w:rsidRDefault="0032174D" w:rsidP="00662340">
      <w:pPr>
        <w:pStyle w:val="Leipteksti"/>
        <w:ind w:left="720"/>
      </w:pPr>
      <m:oMathPara>
        <m:oMath>
          <m:sSub>
            <m:sSubPr>
              <m:ctrlPr>
                <w:rPr>
                  <w:rFonts w:ascii="Cambria Math" w:hAnsi="Cambria Math"/>
                  <w:i/>
                  <w:sz w:val="18"/>
                  <w:szCs w:val="20"/>
                </w:rPr>
              </m:ctrlPr>
            </m:sSubPr>
            <m:e>
              <m:r>
                <w:rPr>
                  <w:rFonts w:ascii="Cambria Math" w:hAnsi="Cambria Math"/>
                  <w:sz w:val="18"/>
                  <w:szCs w:val="20"/>
                </w:rPr>
                <m:t>Hinnan</m:t>
              </m:r>
              <m:r>
                <w:rPr>
                  <w:rFonts w:ascii="Cambria Math" w:hAnsi="Cambria Math"/>
                  <w:sz w:val="18"/>
                  <w:szCs w:val="20"/>
                </w:rPr>
                <m:t xml:space="preserve"> </m:t>
              </m:r>
              <m:r>
                <w:rPr>
                  <w:rFonts w:ascii="Cambria Math" w:hAnsi="Cambria Math"/>
                  <w:sz w:val="18"/>
                  <w:szCs w:val="20"/>
                </w:rPr>
                <m:t>vertailukriteeripisteet</m:t>
              </m:r>
            </m:e>
            <m:sub>
              <m:r>
                <w:rPr>
                  <w:rFonts w:ascii="Cambria Math" w:hAnsi="Cambria Math"/>
                  <w:sz w:val="18"/>
                  <w:szCs w:val="20"/>
                </w:rPr>
                <m:t>A</m:t>
              </m:r>
            </m:sub>
          </m:sSub>
          <m:r>
            <w:rPr>
              <w:rFonts w:ascii="Cambria Math" w:hAnsi="Cambria Math"/>
              <w:sz w:val="18"/>
              <w:szCs w:val="20"/>
            </w:rPr>
            <m:t>=</m:t>
          </m:r>
          <m:f>
            <m:fPr>
              <m:ctrlPr>
                <w:rPr>
                  <w:rFonts w:ascii="Cambria Math" w:hAnsi="Cambria Math"/>
                  <w:i/>
                  <w:sz w:val="18"/>
                  <w:szCs w:val="20"/>
                </w:rPr>
              </m:ctrlPr>
            </m:fPr>
            <m:num>
              <m:r>
                <w:rPr>
                  <w:rFonts w:ascii="Cambria Math" w:hAnsi="Cambria Math"/>
                  <w:sz w:val="18"/>
                  <w:szCs w:val="20"/>
                </w:rPr>
                <m:t>Halvin</m:t>
              </m:r>
              <m:r>
                <w:rPr>
                  <w:rFonts w:ascii="Cambria Math" w:hAnsi="Cambria Math"/>
                  <w:sz w:val="18"/>
                  <w:szCs w:val="20"/>
                </w:rPr>
                <m:t xml:space="preserve"> </m:t>
              </m:r>
              <m:r>
                <w:rPr>
                  <w:rFonts w:ascii="Cambria Math" w:hAnsi="Cambria Math"/>
                  <w:sz w:val="18"/>
                  <w:szCs w:val="20"/>
                </w:rPr>
                <m:t>vertailu</m:t>
              </m:r>
              <m:r>
                <w:rPr>
                  <w:rFonts w:ascii="Cambria Math" w:hAnsi="Cambria Math"/>
                  <w:sz w:val="18"/>
                  <w:szCs w:val="20"/>
                </w:rPr>
                <m:t>h</m:t>
              </m:r>
              <m:r>
                <w:rPr>
                  <w:rFonts w:ascii="Cambria Math" w:hAnsi="Cambria Math"/>
                  <w:sz w:val="18"/>
                  <w:szCs w:val="20"/>
                </w:rPr>
                <m:t>inta</m:t>
              </m:r>
            </m:num>
            <m:den>
              <m:r>
                <w:rPr>
                  <w:rFonts w:ascii="Cambria Math" w:hAnsi="Cambria Math"/>
                  <w:sz w:val="18"/>
                  <w:szCs w:val="20"/>
                </w:rPr>
                <m:t>Tarjou</m:t>
              </m:r>
              <m:r>
                <w:rPr>
                  <w:rFonts w:ascii="Cambria Math" w:hAnsi="Cambria Math"/>
                  <w:sz w:val="18"/>
                  <w:szCs w:val="20"/>
                </w:rPr>
                <m:t>ksen</m:t>
              </m:r>
              <m:r>
                <w:rPr>
                  <w:rFonts w:ascii="Cambria Math" w:hAnsi="Cambria Math"/>
                  <w:sz w:val="18"/>
                  <w:szCs w:val="20"/>
                </w:rPr>
                <m:t xml:space="preserve"> </m:t>
              </m:r>
              <m:r>
                <w:rPr>
                  <w:rFonts w:ascii="Cambria Math" w:hAnsi="Cambria Math"/>
                  <w:sz w:val="18"/>
                  <w:szCs w:val="20"/>
                </w:rPr>
                <m:t>A</m:t>
              </m:r>
              <m:r>
                <w:rPr>
                  <w:rFonts w:ascii="Cambria Math" w:hAnsi="Cambria Math"/>
                  <w:sz w:val="18"/>
                  <w:szCs w:val="20"/>
                </w:rPr>
                <m:t xml:space="preserve"> </m:t>
              </m:r>
              <m:r>
                <w:rPr>
                  <w:rFonts w:ascii="Cambria Math" w:hAnsi="Cambria Math"/>
                  <w:sz w:val="18"/>
                  <w:szCs w:val="20"/>
                </w:rPr>
                <m:t>vertailu</m:t>
              </m:r>
              <m:r>
                <w:rPr>
                  <w:rFonts w:ascii="Cambria Math" w:hAnsi="Cambria Math"/>
                  <w:sz w:val="18"/>
                  <w:szCs w:val="20"/>
                </w:rPr>
                <m:t>h</m:t>
              </m:r>
              <m:r>
                <w:rPr>
                  <w:rFonts w:ascii="Cambria Math" w:hAnsi="Cambria Math"/>
                  <w:sz w:val="18"/>
                  <w:szCs w:val="20"/>
                </w:rPr>
                <m:t>inta</m:t>
              </m:r>
            </m:den>
          </m:f>
          <m:r>
            <w:rPr>
              <w:rFonts w:ascii="Cambria Math" w:hAnsi="Cambria Math"/>
              <w:sz w:val="18"/>
              <w:szCs w:val="20"/>
            </w:rPr>
            <m:t>×100</m:t>
          </m:r>
        </m:oMath>
      </m:oMathPara>
    </w:p>
    <w:p w14:paraId="27F6890D" w14:textId="3426E7FD" w:rsidR="00B358C3" w:rsidRDefault="00B358C3" w:rsidP="00B358C3">
      <w:pPr>
        <w:pStyle w:val="Otsikko2"/>
      </w:pPr>
      <w:bookmarkStart w:id="34" w:name="_Toc93751699"/>
      <w:r>
        <w:t>Laatuvertailu</w:t>
      </w:r>
      <w:bookmarkEnd w:id="34"/>
    </w:p>
    <w:p w14:paraId="1DC9A187" w14:textId="594388F8" w:rsidR="007E018B" w:rsidRDefault="007E018B" w:rsidP="004024CB">
      <w:pPr>
        <w:pStyle w:val="Leipteksti"/>
      </w:pPr>
      <w:r>
        <w:t>Laatuvertailu tehdään vertailuk</w:t>
      </w:r>
      <w:r w:rsidR="001E6679">
        <w:t>r</w:t>
      </w:r>
      <w:r>
        <w:t>iteerikohtaisesti.</w:t>
      </w:r>
    </w:p>
    <w:p w14:paraId="6E0DF17F" w14:textId="4A36656C" w:rsidR="00B358C3" w:rsidRDefault="007547C0" w:rsidP="004024CB">
      <w:pPr>
        <w:pStyle w:val="Leipteksti"/>
      </w:pPr>
      <w:r>
        <w:t xml:space="preserve">Laatuvertailu </w:t>
      </w:r>
      <w:r w:rsidRPr="00D23A13">
        <w:t>tehdään seuraavan mallin ja prosessin mukaisesti</w:t>
      </w:r>
      <w:r>
        <w:t>:</w:t>
      </w:r>
    </w:p>
    <w:p w14:paraId="3B6CA2C9" w14:textId="0220DC8C" w:rsidR="00634475" w:rsidRDefault="00485BA7" w:rsidP="003F6F60">
      <w:pPr>
        <w:pStyle w:val="Leipteksti"/>
      </w:pPr>
      <w:r>
        <w:rPr>
          <w:noProof/>
        </w:rPr>
        <w:drawing>
          <wp:anchor distT="0" distB="0" distL="114300" distR="114300" simplePos="0" relativeHeight="251658240" behindDoc="0" locked="0" layoutInCell="1" allowOverlap="1" wp14:anchorId="00A93FEE" wp14:editId="1C60C653">
            <wp:simplePos x="0" y="0"/>
            <wp:positionH relativeFrom="column">
              <wp:posOffset>-500919</wp:posOffset>
            </wp:positionH>
            <wp:positionV relativeFrom="paragraph">
              <wp:posOffset>416668</wp:posOffset>
            </wp:positionV>
            <wp:extent cx="7142480" cy="2938145"/>
            <wp:effectExtent l="0" t="0" r="127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142480" cy="2938145"/>
                    </a:xfrm>
                    <a:prstGeom prst="rect">
                      <a:avLst/>
                    </a:prstGeom>
                    <a:noFill/>
                  </pic:spPr>
                </pic:pic>
              </a:graphicData>
            </a:graphic>
            <wp14:sizeRelH relativeFrom="margin">
              <wp14:pctWidth>0</wp14:pctWidth>
            </wp14:sizeRelH>
            <wp14:sizeRelV relativeFrom="margin">
              <wp14:pctHeight>0</wp14:pctHeight>
            </wp14:sizeRelV>
          </wp:anchor>
        </w:drawing>
      </w:r>
    </w:p>
    <w:p w14:paraId="41B98B33" w14:textId="77777777" w:rsidR="003F6F60" w:rsidRDefault="003F6F60" w:rsidP="003F6F60">
      <w:pPr>
        <w:pStyle w:val="Leipteksti"/>
      </w:pPr>
    </w:p>
    <w:p w14:paraId="61FDE810" w14:textId="3E07E226" w:rsidR="003F6F60" w:rsidRDefault="003F6F60" w:rsidP="003F6F60">
      <w:pPr>
        <w:pStyle w:val="Leipteksti"/>
      </w:pPr>
      <w:r>
        <w:br/>
        <w:t>V-raakapisteiden pisteytysmalli on kuvattu jäljempänä.</w:t>
      </w:r>
    </w:p>
    <w:p w14:paraId="50CA613E" w14:textId="110C6AE9" w:rsidR="00634475" w:rsidRDefault="00634475" w:rsidP="00634475">
      <w:pPr>
        <w:pStyle w:val="Leipteksti"/>
      </w:pPr>
      <w:r>
        <w:t xml:space="preserve">Kustakin vertailukriteeristä pisteytetään sekä vaatimusvastaukset että selvitykset. Kussakin vertailukriteerissä painotetaan erikseen </w:t>
      </w:r>
      <w:r w:rsidRPr="00635FA6">
        <w:rPr>
          <w:b/>
          <w:bCs/>
        </w:rPr>
        <w:t>vaatimuspisteet</w:t>
      </w:r>
      <w:r>
        <w:t xml:space="preserve"> ja </w:t>
      </w:r>
      <w:r w:rsidRPr="00635FA6">
        <w:rPr>
          <w:b/>
          <w:bCs/>
        </w:rPr>
        <w:t>selvityspisteet</w:t>
      </w:r>
      <w:r>
        <w:t xml:space="preserve"> näiden keskinäisellä </w:t>
      </w:r>
      <w:r w:rsidRPr="00635FA6">
        <w:rPr>
          <w:b/>
          <w:bCs/>
        </w:rPr>
        <w:t>vertailukriteerikohtaisella painotuksella</w:t>
      </w:r>
      <w:r w:rsidR="00635FA6">
        <w:t xml:space="preserve">, jolloin muodostuvat </w:t>
      </w:r>
      <w:r w:rsidR="00635FA6" w:rsidRPr="00635FA6">
        <w:rPr>
          <w:b/>
          <w:bCs/>
        </w:rPr>
        <w:t>vertailukriteeripisteet</w:t>
      </w:r>
      <w:r>
        <w:t>.</w:t>
      </w:r>
    </w:p>
    <w:p w14:paraId="40C511C1" w14:textId="3498D3BD" w:rsidR="00634475" w:rsidRDefault="00635FA6" w:rsidP="00634475">
      <w:pPr>
        <w:pStyle w:val="Leipteksti"/>
      </w:pPr>
      <w:r>
        <w:t xml:space="preserve">Lopuksi vertailukriteerikohtaiset </w:t>
      </w:r>
      <w:r w:rsidRPr="00635FA6">
        <w:rPr>
          <w:b/>
          <w:bCs/>
        </w:rPr>
        <w:t>vertailukriteeripisteet</w:t>
      </w:r>
      <w:r>
        <w:t xml:space="preserve"> lasketaan painotetulla keskiarvolla</w:t>
      </w:r>
      <w:r w:rsidR="00BF57D9">
        <w:t xml:space="preserve"> (ks.</w:t>
      </w:r>
      <w:r w:rsidR="00C906B7">
        <w:t xml:space="preserve"> l</w:t>
      </w:r>
      <w:r w:rsidR="00BF57D9" w:rsidRPr="00BF57D9">
        <w:t>uku 4.5</w:t>
      </w:r>
      <w:r w:rsidR="00BF57D9">
        <w:t>)</w:t>
      </w:r>
      <w:r>
        <w:t xml:space="preserve"> yhteen ja tästä muodostuu tarjouksen </w:t>
      </w:r>
      <w:r w:rsidRPr="00635FA6">
        <w:rPr>
          <w:b/>
          <w:bCs/>
        </w:rPr>
        <w:t>kokonaisarvosana</w:t>
      </w:r>
      <w:r>
        <w:t>.</w:t>
      </w:r>
    </w:p>
    <w:p w14:paraId="288A3461" w14:textId="134439DE" w:rsidR="00B358C3" w:rsidRDefault="007547C0" w:rsidP="007547C0">
      <w:pPr>
        <w:pStyle w:val="Otsikko3"/>
      </w:pPr>
      <w:bookmarkStart w:id="35" w:name="_Toc93751700"/>
      <w:r>
        <w:t>Vaatimus- ja selvityspisteet</w:t>
      </w:r>
      <w:bookmarkEnd w:id="35"/>
    </w:p>
    <w:p w14:paraId="58DBA658" w14:textId="7790B517" w:rsidR="007E018B" w:rsidRDefault="007E018B" w:rsidP="007547C0">
      <w:pPr>
        <w:pStyle w:val="Leipteksti"/>
      </w:pPr>
      <w:r>
        <w:t xml:space="preserve">Ensimmäisessä vaiheessa tietyn laatua koskevan vertailukriteerin laatupisteissä arvioidaan </w:t>
      </w:r>
      <w:r w:rsidRPr="007E018B">
        <w:rPr>
          <w:b/>
          <w:bCs/>
        </w:rPr>
        <w:t>Vaatimus- ja selvityspisteet</w:t>
      </w:r>
      <w:r>
        <w:t>.</w:t>
      </w:r>
    </w:p>
    <w:p w14:paraId="6B486389" w14:textId="77777777" w:rsidR="00E8508D" w:rsidRPr="00B731D3" w:rsidRDefault="00E8508D" w:rsidP="00E8508D">
      <w:pPr>
        <w:pStyle w:val="Leipteksti"/>
        <w:rPr>
          <w:b/>
          <w:bCs/>
        </w:rPr>
      </w:pPr>
      <w:r w:rsidRPr="00B731D3">
        <w:rPr>
          <w:b/>
          <w:bCs/>
        </w:rPr>
        <w:t>Vaatimuspisteet</w:t>
      </w:r>
      <w:r>
        <w:rPr>
          <w:b/>
          <w:bCs/>
        </w:rPr>
        <w:t>, V-raakapisteet</w:t>
      </w:r>
      <w:r w:rsidRPr="00B731D3">
        <w:rPr>
          <w:b/>
          <w:bCs/>
        </w:rPr>
        <w:t>:</w:t>
      </w:r>
    </w:p>
    <w:p w14:paraId="3D5824C8" w14:textId="1FC752D2" w:rsidR="003D1D87" w:rsidRDefault="00E8508D" w:rsidP="003D1D87">
      <w:pPr>
        <w:pStyle w:val="Leipteksti"/>
      </w:pPr>
      <w:r>
        <w:t>Pakollisia V1-vaatimuksia EI pisteytetä. Ne tulee kaikki täyttää (niihin tulee vastata Kyllä), mutta ne eivät vaikuta laatupisteisiin.</w:t>
      </w:r>
    </w:p>
    <w:p w14:paraId="7987D34F" w14:textId="77777777" w:rsidR="003D1D87" w:rsidRDefault="003D1D87" w:rsidP="003D1D87">
      <w:pPr>
        <w:pStyle w:val="Leipteksti"/>
      </w:pPr>
      <w:r>
        <w:lastRenderedPageBreak/>
        <w:t xml:space="preserve">V2- ja V3-luokan vaatimusten </w:t>
      </w:r>
      <w:r>
        <w:rPr>
          <w:b/>
          <w:bCs/>
        </w:rPr>
        <w:t>V-raakapisteiden</w:t>
      </w:r>
      <w:r>
        <w:t xml:space="preserve"> maksimi on laadun vertailukriteerikohtaisesti 100 vaatimuspistettä. V2- ja V3-luokan vaatimusten Kyllä- ja Osittain-vastaukset LISÄÄVÄT </w:t>
      </w:r>
      <w:r w:rsidRPr="00D23A13">
        <w:rPr>
          <w:u w:val="single"/>
        </w:rPr>
        <w:t>vaatimuspisteiden</w:t>
      </w:r>
      <w:r>
        <w:t xml:space="preserve"> maksimipisteitä seuraavasti:</w:t>
      </w:r>
    </w:p>
    <w:p w14:paraId="6AC288EA" w14:textId="2BCC1B7D" w:rsidR="003D1D87" w:rsidRDefault="003D1D87" w:rsidP="003D1D87">
      <w:pPr>
        <w:pStyle w:val="Leipteksti"/>
        <w:rPr>
          <w:highlight w:val="yellow"/>
        </w:rPr>
      </w:pPr>
      <w:commentRangeStart w:id="36"/>
      <w:r>
        <w:rPr>
          <w:noProof/>
        </w:rPr>
        <w:drawing>
          <wp:inline distT="0" distB="0" distL="0" distR="0" wp14:anchorId="7E527B7B" wp14:editId="4C211269">
            <wp:extent cx="4006850" cy="825500"/>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6850" cy="825500"/>
                    </a:xfrm>
                    <a:prstGeom prst="rect">
                      <a:avLst/>
                    </a:prstGeom>
                    <a:noFill/>
                    <a:ln>
                      <a:noFill/>
                    </a:ln>
                  </pic:spPr>
                </pic:pic>
              </a:graphicData>
            </a:graphic>
          </wp:inline>
        </w:drawing>
      </w:r>
      <w:commentRangeEnd w:id="36"/>
      <w:r w:rsidR="006A1762">
        <w:rPr>
          <w:rStyle w:val="Kommentinviite"/>
          <w:rFonts w:ascii="Times New Roman" w:hAnsi="Times New Roman"/>
        </w:rPr>
        <w:commentReference w:id="36"/>
      </w:r>
    </w:p>
    <w:p w14:paraId="776A02EE" w14:textId="78336566" w:rsidR="00D65558" w:rsidRDefault="00D65558" w:rsidP="00D65558">
      <w:pPr>
        <w:pStyle w:val="Leipteksti"/>
      </w:pPr>
      <w:r>
        <w:t>Laadun V-raakapisteet muodostuvat vertailukriteereille 1-5 (siis muut kuin asiantuntijapalveluja &amp; osaamista ja kokemusta koskeva vertailukriteeri</w:t>
      </w:r>
      <w:r w:rsidR="006A73C3">
        <w:t xml:space="preserve"> 6</w:t>
      </w:r>
      <w:r>
        <w:t>) seuraavasti:</w:t>
      </w:r>
    </w:p>
    <w:p w14:paraId="38FF66C3" w14:textId="77777777" w:rsidR="00D65558" w:rsidRDefault="0032174D" w:rsidP="00D65558">
      <w:pPr>
        <w:pStyle w:val="Leipteksti"/>
      </w:pPr>
      <m:oMathPara>
        <m:oMath>
          <m:sSub>
            <m:sSubPr>
              <m:ctrlPr>
                <w:rPr>
                  <w:rFonts w:ascii="Cambria Math" w:hAnsi="Cambria Math"/>
                  <w:i/>
                  <w:sz w:val="18"/>
                </w:rPr>
              </m:ctrlPr>
            </m:sSubPr>
            <m:e>
              <m:r>
                <w:rPr>
                  <w:rFonts w:ascii="Cambria Math" w:hAnsi="Cambria Math"/>
                  <w:sz w:val="18"/>
                  <w:szCs w:val="20"/>
                </w:rPr>
                <m:t>V</m:t>
              </m:r>
              <m:r>
                <w:rPr>
                  <w:rFonts w:ascii="Cambria Math" w:hAnsi="Cambria Math"/>
                  <w:sz w:val="18"/>
                  <w:szCs w:val="20"/>
                </w:rPr>
                <m:t>-</m:t>
              </m:r>
              <m:r>
                <w:rPr>
                  <w:rFonts w:ascii="Cambria Math" w:hAnsi="Cambria Math"/>
                  <w:sz w:val="18"/>
                  <w:szCs w:val="20"/>
                </w:rPr>
                <m:t>raakapisteet</m:t>
              </m:r>
            </m:e>
            <m:sub>
              <m:r>
                <w:rPr>
                  <w:rFonts w:ascii="Cambria Math" w:hAnsi="Cambria Math"/>
                  <w:sz w:val="18"/>
                  <w:szCs w:val="20"/>
                </w:rPr>
                <m:t>A</m:t>
              </m:r>
            </m:sub>
          </m:sSub>
          <m:r>
            <w:rPr>
              <w:rFonts w:ascii="Cambria Math" w:hAnsi="Cambria Math"/>
              <w:sz w:val="18"/>
              <w:szCs w:val="20"/>
            </w:rPr>
            <m:t>=</m:t>
          </m:r>
          <m:f>
            <m:fPr>
              <m:ctrlPr>
                <w:rPr>
                  <w:rFonts w:ascii="Cambria Math" w:hAnsi="Cambria Math"/>
                  <w:i/>
                  <w:sz w:val="18"/>
                </w:rPr>
              </m:ctrlPr>
            </m:fPr>
            <m:num>
              <m:r>
                <w:rPr>
                  <w:rFonts w:ascii="Cambria Math" w:hAnsi="Cambria Math"/>
                  <w:sz w:val="18"/>
                  <w:szCs w:val="20"/>
                </w:rPr>
                <m:t>Tarjouksen</m:t>
              </m:r>
              <m:r>
                <w:rPr>
                  <w:rFonts w:ascii="Cambria Math" w:hAnsi="Cambria Math"/>
                  <w:sz w:val="18"/>
                  <w:szCs w:val="20"/>
                </w:rPr>
                <m:t xml:space="preserve"> </m:t>
              </m:r>
              <m:r>
                <w:rPr>
                  <w:rFonts w:ascii="Cambria Math" w:hAnsi="Cambria Math"/>
                  <w:sz w:val="18"/>
                  <w:szCs w:val="20"/>
                </w:rPr>
                <m:t>A</m:t>
              </m:r>
              <m:r>
                <w:rPr>
                  <w:rFonts w:ascii="Cambria Math" w:hAnsi="Cambria Math"/>
                  <w:sz w:val="18"/>
                  <w:szCs w:val="20"/>
                </w:rPr>
                <m:t xml:space="preserve"> </m:t>
              </m:r>
              <m:r>
                <w:rPr>
                  <w:rFonts w:ascii="Cambria Math" w:hAnsi="Cambria Math"/>
                  <w:sz w:val="18"/>
                  <w:szCs w:val="20"/>
                </w:rPr>
                <m:t>vaatimuspisteet</m:t>
              </m:r>
            </m:num>
            <m:den>
              <m:r>
                <w:rPr>
                  <w:rFonts w:ascii="Cambria Math" w:hAnsi="Cambria Math"/>
                  <w:sz w:val="18"/>
                  <w:szCs w:val="20"/>
                </w:rPr>
                <m:t>Max</m:t>
              </m:r>
              <m:r>
                <w:rPr>
                  <w:rFonts w:ascii="Cambria Math" w:hAnsi="Cambria Math"/>
                  <w:sz w:val="18"/>
                  <w:szCs w:val="20"/>
                </w:rPr>
                <m:t xml:space="preserve"> </m:t>
              </m:r>
              <m:r>
                <w:rPr>
                  <w:rFonts w:ascii="Cambria Math" w:hAnsi="Cambria Math"/>
                  <w:sz w:val="18"/>
                  <w:szCs w:val="20"/>
                </w:rPr>
                <m:t>vaatimuspisteet</m:t>
              </m:r>
            </m:den>
          </m:f>
          <m:r>
            <w:rPr>
              <w:rFonts w:ascii="Cambria Math" w:hAnsi="Cambria Math"/>
              <w:sz w:val="18"/>
              <w:szCs w:val="20"/>
            </w:rPr>
            <m:t>×100</m:t>
          </m:r>
        </m:oMath>
      </m:oMathPara>
    </w:p>
    <w:p w14:paraId="39161BE2" w14:textId="77777777" w:rsidR="00D65558" w:rsidRDefault="00D65558" w:rsidP="00D65558">
      <w:pPr>
        <w:pStyle w:val="Leipteksti"/>
      </w:pPr>
      <w:r>
        <w:t>Yllä olevassa kaavassa vaatimuspisteet tarkoittavat kyseisen tarkasteltavan laatuvertailukriteerin vaatimuspisteitä.</w:t>
      </w:r>
      <w:r w:rsidRPr="0072018F">
        <w:t xml:space="preserve"> </w:t>
      </w:r>
      <w:r>
        <w:t xml:space="preserve">Max vaatimuspisteet = ko. excelin välilehden V2- ja V3-vaatimusten teoreettinen maksimisumma, kun näihin vastataan kaikkiin Kyllä. Vaatimuspisteiden vertailukriteerikohtaiset maksimit on kuvattu Vaatimuslomakkeen Kooste-välilehdellä. </w:t>
      </w:r>
    </w:p>
    <w:p w14:paraId="20388D29" w14:textId="77777777" w:rsidR="00D65558" w:rsidRDefault="00D65558" w:rsidP="00D65558">
      <w:pPr>
        <w:pStyle w:val="Leipteksti"/>
      </w:pPr>
      <w:r>
        <w:t>Esim. jos Järjestelmän toiminnalliset vaatimukset -vertailukriteerissä tarjoaja A on tarjouksessaan saanut V2- ja V3-vaatimuksista 156 vaatimuspistettä ja ko. vertailukriteerin Vaatimuspisteiden maksimi on 200 pistettä, tarjouksen A V-raakapisteet ovat kyseisessä vertailukriteerissä:</w:t>
      </w:r>
    </w:p>
    <w:p w14:paraId="348C327D" w14:textId="77777777" w:rsidR="00D65558" w:rsidRDefault="0032174D" w:rsidP="00D65558">
      <w:pPr>
        <w:pStyle w:val="Leipteksti"/>
      </w:pPr>
      <m:oMathPara>
        <m:oMath>
          <m:sSub>
            <m:sSubPr>
              <m:ctrlPr>
                <w:rPr>
                  <w:rFonts w:ascii="Cambria Math" w:hAnsi="Cambria Math"/>
                  <w:i/>
                  <w:sz w:val="20"/>
                  <w:szCs w:val="22"/>
                </w:rPr>
              </m:ctrlPr>
            </m:sSubPr>
            <m:e>
              <m:r>
                <w:rPr>
                  <w:rFonts w:ascii="Cambria Math" w:hAnsi="Cambria Math"/>
                  <w:sz w:val="20"/>
                  <w:szCs w:val="22"/>
                </w:rPr>
                <m:t>V</m:t>
              </m:r>
              <m:r>
                <w:rPr>
                  <w:rFonts w:ascii="Cambria Math" w:hAnsi="Cambria Math"/>
                  <w:sz w:val="20"/>
                  <w:szCs w:val="22"/>
                </w:rPr>
                <m:t>-</m:t>
              </m:r>
              <m:r>
                <w:rPr>
                  <w:rFonts w:ascii="Cambria Math" w:hAnsi="Cambria Math"/>
                  <w:sz w:val="20"/>
                  <w:szCs w:val="22"/>
                </w:rPr>
                <m:t>raakapisteet</m:t>
              </m:r>
            </m:e>
            <m:sub>
              <m:r>
                <w:rPr>
                  <w:rFonts w:ascii="Cambria Math" w:hAnsi="Cambria Math"/>
                  <w:sz w:val="20"/>
                  <w:szCs w:val="22"/>
                </w:rPr>
                <m:t>A</m:t>
              </m:r>
            </m:sub>
          </m:sSub>
          <m:r>
            <w:rPr>
              <w:rFonts w:ascii="Cambria Math" w:hAnsi="Cambria Math"/>
              <w:sz w:val="20"/>
              <w:szCs w:val="22"/>
            </w:rPr>
            <m:t>=</m:t>
          </m:r>
          <m:f>
            <m:fPr>
              <m:ctrlPr>
                <w:rPr>
                  <w:rFonts w:ascii="Cambria Math" w:hAnsi="Cambria Math"/>
                  <w:i/>
                  <w:sz w:val="20"/>
                  <w:szCs w:val="22"/>
                </w:rPr>
              </m:ctrlPr>
            </m:fPr>
            <m:num>
              <m:r>
                <w:rPr>
                  <w:rFonts w:ascii="Cambria Math" w:hAnsi="Cambria Math"/>
                  <w:sz w:val="20"/>
                  <w:szCs w:val="22"/>
                </w:rPr>
                <m:t>156</m:t>
              </m:r>
            </m:num>
            <m:den>
              <m:r>
                <w:rPr>
                  <w:rFonts w:ascii="Cambria Math" w:hAnsi="Cambria Math"/>
                  <w:sz w:val="20"/>
                  <w:szCs w:val="22"/>
                </w:rPr>
                <m:t>20</m:t>
              </m:r>
              <m:r>
                <w:rPr>
                  <w:rFonts w:ascii="Cambria Math" w:hAnsi="Cambria Math"/>
                  <w:sz w:val="20"/>
                  <w:szCs w:val="22"/>
                </w:rPr>
                <m:t>0</m:t>
              </m:r>
            </m:den>
          </m:f>
          <m:r>
            <w:rPr>
              <w:rFonts w:ascii="Cambria Math" w:hAnsi="Cambria Math"/>
              <w:sz w:val="20"/>
              <w:szCs w:val="22"/>
            </w:rPr>
            <m:t>×100=78</m:t>
          </m:r>
        </m:oMath>
      </m:oMathPara>
    </w:p>
    <w:p w14:paraId="0179C207" w14:textId="77777777" w:rsidR="00D65558" w:rsidRDefault="00D65558" w:rsidP="00D65558">
      <w:pPr>
        <w:pStyle w:val="Leipteksti"/>
      </w:pPr>
      <w:r>
        <w:t xml:space="preserve"> </w:t>
      </w:r>
    </w:p>
    <w:p w14:paraId="37152723" w14:textId="5232FDC3" w:rsidR="00D65558" w:rsidRPr="00D4448A" w:rsidRDefault="006A73C3" w:rsidP="00D65558">
      <w:pPr>
        <w:pStyle w:val="Leipteksti"/>
      </w:pPr>
      <w:r>
        <w:t>A</w:t>
      </w:r>
      <w:r w:rsidR="006927FB">
        <w:t>siantuntijapalveluja</w:t>
      </w:r>
      <w:r w:rsidR="00D65558">
        <w:t xml:space="preserve"> </w:t>
      </w:r>
      <w:r w:rsidR="00D65558" w:rsidRPr="00D4448A">
        <w:t>koskevan vertailukriteerin 6 V-raakapisteet muodostuvat seuraavasti:</w:t>
      </w:r>
    </w:p>
    <w:p w14:paraId="418B4414" w14:textId="77777777" w:rsidR="00D65558" w:rsidRPr="00D4448A" w:rsidRDefault="00D65558" w:rsidP="00D65558">
      <w:pPr>
        <w:pStyle w:val="Leipteksti"/>
      </w:pPr>
    </w:p>
    <w:p w14:paraId="16BF9AD2" w14:textId="77777777" w:rsidR="00D65558" w:rsidRPr="00D4448A" w:rsidRDefault="0032174D" w:rsidP="00D65558">
      <w:pPr>
        <w:pStyle w:val="Leipteksti"/>
      </w:pPr>
      <m:oMathPara>
        <m:oMath>
          <m:sSub>
            <m:sSubPr>
              <m:ctrlPr>
                <w:rPr>
                  <w:rFonts w:ascii="Cambria Math" w:hAnsi="Cambria Math"/>
                  <w:i/>
                  <w:sz w:val="18"/>
                </w:rPr>
              </m:ctrlPr>
            </m:sSubPr>
            <m:e>
              <m:r>
                <w:rPr>
                  <w:rFonts w:ascii="Cambria Math" w:hAnsi="Cambria Math"/>
                  <w:sz w:val="18"/>
                  <w:szCs w:val="20"/>
                </w:rPr>
                <m:t>V</m:t>
              </m:r>
              <m:r>
                <w:rPr>
                  <w:rFonts w:ascii="Cambria Math" w:hAnsi="Cambria Math"/>
                  <w:sz w:val="18"/>
                  <w:szCs w:val="20"/>
                </w:rPr>
                <m:t>-</m:t>
              </m:r>
              <m:r>
                <w:rPr>
                  <w:rFonts w:ascii="Cambria Math" w:hAnsi="Cambria Math"/>
                  <w:sz w:val="18"/>
                  <w:szCs w:val="20"/>
                </w:rPr>
                <m:t>raakapisteet</m:t>
              </m:r>
            </m:e>
            <m:sub>
              <m:r>
                <w:rPr>
                  <w:rFonts w:ascii="Cambria Math" w:hAnsi="Cambria Math"/>
                  <w:sz w:val="18"/>
                  <w:szCs w:val="20"/>
                </w:rPr>
                <m:t>A</m:t>
              </m:r>
            </m:sub>
          </m:sSub>
          <m:r>
            <w:rPr>
              <w:rFonts w:ascii="Cambria Math" w:hAnsi="Cambria Math"/>
              <w:sz w:val="18"/>
              <w:szCs w:val="20"/>
            </w:rPr>
            <m:t>=</m:t>
          </m:r>
          <m:f>
            <m:fPr>
              <m:ctrlPr>
                <w:rPr>
                  <w:rFonts w:ascii="Cambria Math" w:hAnsi="Cambria Math"/>
                  <w:i/>
                  <w:sz w:val="18"/>
                </w:rPr>
              </m:ctrlPr>
            </m:fPr>
            <m:num>
              <m:r>
                <w:rPr>
                  <w:rFonts w:ascii="Cambria Math" w:hAnsi="Cambria Math"/>
                  <w:sz w:val="18"/>
                  <w:szCs w:val="20"/>
                </w:rPr>
                <m:t>(</m:t>
              </m:r>
              <m:r>
                <w:rPr>
                  <w:rFonts w:ascii="Cambria Math" w:hAnsi="Cambria Math"/>
                  <w:sz w:val="18"/>
                  <w:szCs w:val="20"/>
                </w:rPr>
                <m:t>Tarjouksen</m:t>
              </m:r>
              <m:r>
                <w:rPr>
                  <w:rFonts w:ascii="Cambria Math" w:hAnsi="Cambria Math"/>
                  <w:sz w:val="18"/>
                  <w:szCs w:val="20"/>
                </w:rPr>
                <m:t xml:space="preserve"> </m:t>
              </m:r>
              <m:r>
                <w:rPr>
                  <w:rFonts w:ascii="Cambria Math" w:hAnsi="Cambria Math"/>
                  <w:sz w:val="18"/>
                  <w:szCs w:val="20"/>
                </w:rPr>
                <m:t>A</m:t>
              </m:r>
              <m:r>
                <w:rPr>
                  <w:rFonts w:ascii="Cambria Math" w:hAnsi="Cambria Math"/>
                  <w:sz w:val="18"/>
                  <w:szCs w:val="20"/>
                </w:rPr>
                <m:t xml:space="preserve"> </m:t>
              </m:r>
              <m:r>
                <w:rPr>
                  <w:rFonts w:ascii="Cambria Math" w:hAnsi="Cambria Math"/>
                  <w:sz w:val="18"/>
                  <w:szCs w:val="20"/>
                </w:rPr>
                <m:t>vaatimuspisteet</m:t>
              </m:r>
              <m:r>
                <w:rPr>
                  <w:rFonts w:ascii="Cambria Math" w:hAnsi="Cambria Math"/>
                  <w:sz w:val="18"/>
                  <w:szCs w:val="20"/>
                </w:rPr>
                <m:t>+</m:t>
              </m:r>
              <m:r>
                <w:rPr>
                  <w:rFonts w:ascii="Cambria Math" w:hAnsi="Cambria Math"/>
                  <w:sz w:val="18"/>
                  <w:szCs w:val="20"/>
                </w:rPr>
                <m:t>osaamispisteet</m:t>
              </m:r>
              <m:r>
                <w:rPr>
                  <w:rFonts w:ascii="Cambria Math" w:hAnsi="Cambria Math"/>
                  <w:sz w:val="18"/>
                  <w:szCs w:val="20"/>
                </w:rPr>
                <m:t>)</m:t>
              </m:r>
            </m:num>
            <m:den>
              <m:r>
                <w:rPr>
                  <w:rFonts w:ascii="Cambria Math" w:hAnsi="Cambria Math"/>
                  <w:sz w:val="18"/>
                  <w:szCs w:val="20"/>
                </w:rPr>
                <m:t>(</m:t>
              </m:r>
              <m:r>
                <w:rPr>
                  <w:rFonts w:ascii="Cambria Math" w:hAnsi="Cambria Math"/>
                  <w:sz w:val="18"/>
                  <w:szCs w:val="20"/>
                </w:rPr>
                <m:t>Max</m:t>
              </m:r>
              <m:r>
                <w:rPr>
                  <w:rFonts w:ascii="Cambria Math" w:hAnsi="Cambria Math"/>
                  <w:sz w:val="18"/>
                  <w:szCs w:val="20"/>
                </w:rPr>
                <m:t xml:space="preserve"> </m:t>
              </m:r>
              <m:r>
                <w:rPr>
                  <w:rFonts w:ascii="Cambria Math" w:hAnsi="Cambria Math"/>
                  <w:sz w:val="18"/>
                  <w:szCs w:val="20"/>
                </w:rPr>
                <m:t>vaatimuspisteet</m:t>
              </m:r>
              <m:r>
                <w:rPr>
                  <w:rFonts w:ascii="Cambria Math" w:hAnsi="Cambria Math"/>
                  <w:sz w:val="18"/>
                  <w:szCs w:val="20"/>
                </w:rPr>
                <m:t>+</m:t>
              </m:r>
              <m:r>
                <w:rPr>
                  <w:rFonts w:ascii="Cambria Math" w:hAnsi="Cambria Math"/>
                  <w:sz w:val="18"/>
                  <w:szCs w:val="20"/>
                </w:rPr>
                <m:t>Max</m:t>
              </m:r>
              <m:r>
                <w:rPr>
                  <w:rFonts w:ascii="Cambria Math" w:hAnsi="Cambria Math"/>
                  <w:sz w:val="18"/>
                  <w:szCs w:val="20"/>
                </w:rPr>
                <m:t xml:space="preserve"> </m:t>
              </m:r>
              <m:r>
                <w:rPr>
                  <w:rFonts w:ascii="Cambria Math" w:hAnsi="Cambria Math"/>
                  <w:sz w:val="18"/>
                  <w:szCs w:val="20"/>
                </w:rPr>
                <m:t>osaamispisteet</m:t>
              </m:r>
              <m:r>
                <w:rPr>
                  <w:rFonts w:ascii="Cambria Math" w:hAnsi="Cambria Math"/>
                  <w:sz w:val="18"/>
                  <w:szCs w:val="20"/>
                </w:rPr>
                <m:t>)</m:t>
              </m:r>
            </m:den>
          </m:f>
          <m:r>
            <w:rPr>
              <w:rFonts w:ascii="Cambria Math" w:hAnsi="Cambria Math"/>
              <w:sz w:val="18"/>
              <w:szCs w:val="20"/>
            </w:rPr>
            <m:t>×100</m:t>
          </m:r>
        </m:oMath>
      </m:oMathPara>
    </w:p>
    <w:p w14:paraId="57A5F9B9" w14:textId="1DEABD66" w:rsidR="007E6D78" w:rsidRPr="0024318A" w:rsidRDefault="00D65558" w:rsidP="003D1D87">
      <w:pPr>
        <w:pStyle w:val="Leipteksti"/>
      </w:pPr>
      <w:r w:rsidRPr="00D4448A">
        <w:t>Eli tässä vertailukriteerissä otetaan huomioon Välilehden 6 V2- ja</w:t>
      </w:r>
      <w:r w:rsidR="00FE63AA">
        <w:t xml:space="preserve"> mahdollisten</w:t>
      </w:r>
      <w:r w:rsidRPr="00D4448A">
        <w:t xml:space="preserve"> V3-vaatimusten pisteiden lisäksi myös välilehdiltä 6A-6</w:t>
      </w:r>
      <w:r w:rsidR="00FE63AA">
        <w:t>E</w:t>
      </w:r>
      <w:r w:rsidRPr="00D4448A">
        <w:t xml:space="preserve"> muodostuvat tarjouksen osaamis- ja kokemuspisteet sekä näiden maksimipisteet yllä kuvatun kaavan mukaisesti.</w:t>
      </w:r>
    </w:p>
    <w:p w14:paraId="4EFDE645" w14:textId="77777777" w:rsidR="00F316F4" w:rsidRPr="00635FA6" w:rsidRDefault="00F316F4" w:rsidP="00F51BD9">
      <w:pPr>
        <w:pStyle w:val="Leipteksti"/>
        <w:ind w:left="0"/>
        <w:rPr>
          <w:sz w:val="20"/>
          <w:szCs w:val="22"/>
        </w:rPr>
      </w:pPr>
    </w:p>
    <w:p w14:paraId="1C6A6B6A" w14:textId="7224A240" w:rsidR="00635FA6" w:rsidRPr="00635FA6" w:rsidRDefault="00635FA6" w:rsidP="007547C0">
      <w:pPr>
        <w:pStyle w:val="Leipteksti"/>
        <w:rPr>
          <w:b/>
          <w:bCs/>
        </w:rPr>
      </w:pPr>
      <w:r w:rsidRPr="00635FA6">
        <w:rPr>
          <w:b/>
          <w:bCs/>
        </w:rPr>
        <w:t>Selvityspisteet</w:t>
      </w:r>
      <w:r w:rsidR="00F316F4">
        <w:rPr>
          <w:b/>
          <w:bCs/>
        </w:rPr>
        <w:t>, S-raakapisteet</w:t>
      </w:r>
    </w:p>
    <w:p w14:paraId="0BE8CE83" w14:textId="667AAFDF" w:rsidR="00635FA6" w:rsidRDefault="00E7748F" w:rsidP="007547C0">
      <w:pPr>
        <w:pStyle w:val="Leipteksti"/>
      </w:pPr>
      <w:r>
        <w:t>L</w:t>
      </w:r>
      <w:r w:rsidR="00635FA6">
        <w:t>aadun vertailukriteer</w:t>
      </w:r>
      <w:r>
        <w:t>eihin</w:t>
      </w:r>
      <w:r w:rsidR="00635FA6">
        <w:t xml:space="preserve"> on määritetty joukko selvityksiä, joiden pisteytys on kuvattu </w:t>
      </w:r>
      <w:r w:rsidR="00020FE6">
        <w:t xml:space="preserve">vaatimuslomakkeella </w:t>
      </w:r>
      <w:r w:rsidR="00635FA6">
        <w:t>ko. selvityksen yhteydessä täsmällisesti.</w:t>
      </w:r>
      <w:r w:rsidR="00F571E9">
        <w:t xml:space="preserve"> </w:t>
      </w:r>
      <w:r w:rsidR="00E13AFC">
        <w:rPr>
          <w:rFonts w:cs="Arial"/>
          <w:color w:val="1D1C1D"/>
          <w:sz w:val="23"/>
          <w:szCs w:val="23"/>
          <w:shd w:val="clear" w:color="auto" w:fill="F8F8F8"/>
        </w:rPr>
        <w:t>Selvityksistä saatavia pisteitä kutsutaan selvityspisteiksi.</w:t>
      </w:r>
    </w:p>
    <w:p w14:paraId="0740E491" w14:textId="61252E54" w:rsidR="00F316F4" w:rsidRDefault="00F316F4" w:rsidP="007547C0">
      <w:pPr>
        <w:pStyle w:val="Leipteksti"/>
      </w:pPr>
      <w:r>
        <w:t xml:space="preserve">Tarjouksen tietyn vertailukriteerin selvitysten pisteet lasketaan yhteen ja näistä muodostetaan </w:t>
      </w:r>
      <w:r w:rsidRPr="00F316F4">
        <w:rPr>
          <w:b/>
          <w:bCs/>
        </w:rPr>
        <w:t>S-raakapiste</w:t>
      </w:r>
      <w:r>
        <w:rPr>
          <w:b/>
          <w:bCs/>
        </w:rPr>
        <w:t xml:space="preserve">et </w:t>
      </w:r>
      <w:r>
        <w:t xml:space="preserve">suhteuttamalla ne ko. vertailukriteerin selvityspisteiden maksimiin ja kertomalla tämä suhde sadalla: </w:t>
      </w:r>
    </w:p>
    <w:p w14:paraId="32EE4C3C" w14:textId="61E77829" w:rsidR="00F316F4" w:rsidRDefault="0032174D" w:rsidP="007547C0">
      <w:pPr>
        <w:pStyle w:val="Leipteksti"/>
      </w:pPr>
      <m:oMathPara>
        <m:oMath>
          <m:sSub>
            <m:sSubPr>
              <m:ctrlPr>
                <w:rPr>
                  <w:rFonts w:ascii="Cambria Math" w:hAnsi="Cambria Math"/>
                  <w:i/>
                  <w:sz w:val="20"/>
                  <w:szCs w:val="22"/>
                </w:rPr>
              </m:ctrlPr>
            </m:sSubPr>
            <m:e>
              <m:r>
                <w:rPr>
                  <w:rFonts w:ascii="Cambria Math" w:hAnsi="Cambria Math"/>
                  <w:sz w:val="20"/>
                  <w:szCs w:val="22"/>
                </w:rPr>
                <m:t>S</m:t>
              </m:r>
              <m:r>
                <w:rPr>
                  <w:rFonts w:ascii="Cambria Math" w:hAnsi="Cambria Math"/>
                  <w:sz w:val="20"/>
                  <w:szCs w:val="22"/>
                </w:rPr>
                <m:t>-</m:t>
              </m:r>
              <m:r>
                <w:rPr>
                  <w:rFonts w:ascii="Cambria Math" w:hAnsi="Cambria Math"/>
                  <w:sz w:val="20"/>
                  <w:szCs w:val="22"/>
                </w:rPr>
                <m:t>raaka</m:t>
              </m:r>
              <m:r>
                <w:rPr>
                  <w:rFonts w:ascii="Cambria Math" w:hAnsi="Cambria Math"/>
                  <w:sz w:val="20"/>
                  <w:szCs w:val="22"/>
                </w:rPr>
                <m:t>pisteet</m:t>
              </m:r>
            </m:e>
            <m:sub>
              <m:r>
                <w:rPr>
                  <w:rFonts w:ascii="Cambria Math" w:hAnsi="Cambria Math"/>
                  <w:sz w:val="20"/>
                  <w:szCs w:val="22"/>
                </w:rPr>
                <m:t>A</m:t>
              </m:r>
            </m:sub>
          </m:sSub>
          <m:r>
            <w:rPr>
              <w:rFonts w:ascii="Cambria Math" w:hAnsi="Cambria Math"/>
              <w:sz w:val="20"/>
              <w:szCs w:val="22"/>
            </w:rPr>
            <m:t>=</m:t>
          </m:r>
          <m:f>
            <m:fPr>
              <m:ctrlPr>
                <w:rPr>
                  <w:rFonts w:ascii="Cambria Math" w:hAnsi="Cambria Math"/>
                  <w:i/>
                  <w:sz w:val="20"/>
                  <w:szCs w:val="22"/>
                </w:rPr>
              </m:ctrlPr>
            </m:fPr>
            <m:num>
              <m:r>
                <w:rPr>
                  <w:rFonts w:ascii="Cambria Math" w:hAnsi="Cambria Math"/>
                  <w:sz w:val="20"/>
                  <w:szCs w:val="22"/>
                </w:rPr>
                <m:t>Ko</m:t>
              </m:r>
              <m:r>
                <w:rPr>
                  <w:rFonts w:ascii="Cambria Math" w:hAnsi="Cambria Math"/>
                  <w:sz w:val="20"/>
                  <w:szCs w:val="22"/>
                </w:rPr>
                <m:t xml:space="preserve">. </m:t>
              </m:r>
              <m:r>
                <w:rPr>
                  <w:rFonts w:ascii="Cambria Math" w:hAnsi="Cambria Math"/>
                  <w:sz w:val="20"/>
                  <w:szCs w:val="22"/>
                </w:rPr>
                <m:t>vertailukriteerin</m:t>
              </m:r>
              <m:r>
                <w:rPr>
                  <w:rFonts w:ascii="Cambria Math" w:hAnsi="Cambria Math"/>
                  <w:sz w:val="20"/>
                  <w:szCs w:val="22"/>
                </w:rPr>
                <m:t xml:space="preserve"> </m:t>
              </m:r>
              <m:r>
                <w:rPr>
                  <w:rFonts w:ascii="Cambria Math" w:hAnsi="Cambria Math"/>
                  <w:sz w:val="20"/>
                  <w:szCs w:val="22"/>
                </w:rPr>
                <m:t>A</m:t>
              </m:r>
              <m:r>
                <w:rPr>
                  <w:rFonts w:ascii="Cambria Math" w:hAnsi="Cambria Math"/>
                  <w:sz w:val="20"/>
                  <w:szCs w:val="22"/>
                </w:rPr>
                <m:t>:</m:t>
              </m:r>
              <m:r>
                <w:rPr>
                  <w:rFonts w:ascii="Cambria Math" w:hAnsi="Cambria Math"/>
                  <w:sz w:val="20"/>
                  <w:szCs w:val="22"/>
                </w:rPr>
                <m:t>n</m:t>
              </m:r>
              <m:r>
                <w:rPr>
                  <w:rFonts w:ascii="Cambria Math" w:hAnsi="Cambria Math"/>
                  <w:sz w:val="20"/>
                  <w:szCs w:val="22"/>
                </w:rPr>
                <m:t xml:space="preserve"> </m:t>
              </m:r>
              <m:r>
                <w:rPr>
                  <w:rFonts w:ascii="Cambria Math" w:hAnsi="Cambria Math"/>
                  <w:sz w:val="20"/>
                  <w:szCs w:val="22"/>
                </w:rPr>
                <m:t>selvitysten</m:t>
              </m:r>
              <m:r>
                <w:rPr>
                  <w:rFonts w:ascii="Cambria Math" w:hAnsi="Cambria Math"/>
                  <w:sz w:val="20"/>
                  <w:szCs w:val="22"/>
                </w:rPr>
                <m:t xml:space="preserve"> </m:t>
              </m:r>
              <m:r>
                <w:rPr>
                  <w:rFonts w:ascii="Cambria Math" w:hAnsi="Cambria Math"/>
                  <w:sz w:val="20"/>
                  <w:szCs w:val="22"/>
                </w:rPr>
                <m:t>pisteiden</m:t>
              </m:r>
              <m:r>
                <w:rPr>
                  <w:rFonts w:ascii="Cambria Math" w:hAnsi="Cambria Math"/>
                  <w:sz w:val="20"/>
                  <w:szCs w:val="22"/>
                </w:rPr>
                <m:t xml:space="preserve"> </m:t>
              </m:r>
              <m:r>
                <w:rPr>
                  <w:rFonts w:ascii="Cambria Math" w:hAnsi="Cambria Math"/>
                  <w:sz w:val="20"/>
                  <w:szCs w:val="22"/>
                </w:rPr>
                <m:t>summa</m:t>
              </m:r>
            </m:num>
            <m:den>
              <m:r>
                <w:rPr>
                  <w:rFonts w:ascii="Cambria Math" w:hAnsi="Cambria Math"/>
                  <w:sz w:val="20"/>
                  <w:szCs w:val="22"/>
                </w:rPr>
                <m:t>Ko</m:t>
              </m:r>
              <m:r>
                <w:rPr>
                  <w:rFonts w:ascii="Cambria Math" w:hAnsi="Cambria Math"/>
                  <w:sz w:val="20"/>
                  <w:szCs w:val="22"/>
                </w:rPr>
                <m:t xml:space="preserve">. </m:t>
              </m:r>
              <m:r>
                <w:rPr>
                  <w:rFonts w:ascii="Cambria Math" w:hAnsi="Cambria Math"/>
                  <w:sz w:val="20"/>
                  <w:szCs w:val="22"/>
                </w:rPr>
                <m:t>vertailukriteerin</m:t>
              </m:r>
              <m:r>
                <w:rPr>
                  <w:rFonts w:ascii="Cambria Math" w:hAnsi="Cambria Math"/>
                  <w:sz w:val="20"/>
                  <w:szCs w:val="22"/>
                </w:rPr>
                <m:t xml:space="preserve"> </m:t>
              </m:r>
              <m:r>
                <w:rPr>
                  <w:rFonts w:ascii="Cambria Math" w:hAnsi="Cambria Math"/>
                  <w:sz w:val="20"/>
                  <w:szCs w:val="22"/>
                </w:rPr>
                <m:t>selvitysten</m:t>
              </m:r>
              <m:r>
                <w:rPr>
                  <w:rFonts w:ascii="Cambria Math" w:hAnsi="Cambria Math"/>
                  <w:sz w:val="20"/>
                  <w:szCs w:val="22"/>
                </w:rPr>
                <m:t xml:space="preserve"> </m:t>
              </m:r>
              <m:r>
                <w:rPr>
                  <w:rFonts w:ascii="Cambria Math" w:hAnsi="Cambria Math"/>
                  <w:sz w:val="20"/>
                  <w:szCs w:val="22"/>
                </w:rPr>
                <m:t>maksimisumma</m:t>
              </m:r>
            </m:den>
          </m:f>
          <m:r>
            <w:rPr>
              <w:rFonts w:ascii="Cambria Math" w:hAnsi="Cambria Math"/>
              <w:sz w:val="20"/>
              <w:szCs w:val="22"/>
            </w:rPr>
            <m:t>×100</m:t>
          </m:r>
        </m:oMath>
      </m:oMathPara>
    </w:p>
    <w:p w14:paraId="4EC3EAEE" w14:textId="21F60512" w:rsidR="00F316F4" w:rsidRDefault="00F316F4" w:rsidP="007547C0">
      <w:pPr>
        <w:pStyle w:val="Leipteksti"/>
      </w:pPr>
      <w:r>
        <w:t xml:space="preserve">Esim. </w:t>
      </w:r>
      <w:r w:rsidR="00C66A49">
        <w:t>j</w:t>
      </w:r>
      <w:r>
        <w:t xml:space="preserve">os </w:t>
      </w:r>
      <w:r w:rsidR="003155E4">
        <w:t xml:space="preserve">Järjestelmän </w:t>
      </w:r>
      <w:r w:rsidR="00634E7D">
        <w:t>t</w:t>
      </w:r>
      <w:r w:rsidR="00AE74E7">
        <w:t>oiminnalliset vaatimukset</w:t>
      </w:r>
      <w:r>
        <w:t xml:space="preserve"> -vertailukriteerissä tarjoaja A on tarjouksessaan saanut selvityksistä 80 selvityspistettä ja ko. </w:t>
      </w:r>
      <w:r>
        <w:lastRenderedPageBreak/>
        <w:t>vertailukriteerin selvitysten maksimipisteet ovat 90 pistettä, tarjouksen A S-raakapisteet ovat</w:t>
      </w:r>
      <w:r w:rsidR="00A734A7">
        <w:t xml:space="preserve"> kyseisessä vertailukriteerissä</w:t>
      </w:r>
      <w:r>
        <w:t>:</w:t>
      </w:r>
    </w:p>
    <w:p w14:paraId="3E4DFEC4" w14:textId="79AF745F" w:rsidR="00F316F4" w:rsidRPr="00A01D88" w:rsidRDefault="0032174D" w:rsidP="007547C0">
      <w:pPr>
        <w:pStyle w:val="Leipteksti"/>
        <w:rPr>
          <w:sz w:val="20"/>
          <w:szCs w:val="22"/>
        </w:rPr>
      </w:pPr>
      <m:oMathPara>
        <m:oMath>
          <m:sSub>
            <m:sSubPr>
              <m:ctrlPr>
                <w:rPr>
                  <w:rFonts w:ascii="Cambria Math" w:hAnsi="Cambria Math"/>
                  <w:i/>
                  <w:sz w:val="20"/>
                  <w:szCs w:val="22"/>
                </w:rPr>
              </m:ctrlPr>
            </m:sSubPr>
            <m:e>
              <m:r>
                <w:rPr>
                  <w:rFonts w:ascii="Cambria Math" w:hAnsi="Cambria Math"/>
                  <w:sz w:val="20"/>
                  <w:szCs w:val="22"/>
                </w:rPr>
                <m:t>S</m:t>
              </m:r>
              <m:r>
                <w:rPr>
                  <w:rFonts w:ascii="Cambria Math" w:hAnsi="Cambria Math"/>
                  <w:sz w:val="20"/>
                  <w:szCs w:val="22"/>
                </w:rPr>
                <m:t>-</m:t>
              </m:r>
              <m:r>
                <w:rPr>
                  <w:rFonts w:ascii="Cambria Math" w:hAnsi="Cambria Math"/>
                  <w:sz w:val="20"/>
                  <w:szCs w:val="22"/>
                </w:rPr>
                <m:t>r</m:t>
              </m:r>
              <m:r>
                <w:rPr>
                  <w:rFonts w:ascii="Cambria Math" w:hAnsi="Cambria Math"/>
                  <w:sz w:val="20"/>
                  <w:szCs w:val="22"/>
                </w:rPr>
                <m:t>aakapisteet</m:t>
              </m:r>
            </m:e>
            <m:sub>
              <m:r>
                <w:rPr>
                  <w:rFonts w:ascii="Cambria Math" w:hAnsi="Cambria Math"/>
                  <w:sz w:val="20"/>
                  <w:szCs w:val="22"/>
                </w:rPr>
                <m:t>A</m:t>
              </m:r>
            </m:sub>
          </m:sSub>
          <m:r>
            <w:rPr>
              <w:rFonts w:ascii="Cambria Math" w:hAnsi="Cambria Math"/>
              <w:sz w:val="20"/>
              <w:szCs w:val="22"/>
            </w:rPr>
            <m:t>=</m:t>
          </m:r>
          <m:f>
            <m:fPr>
              <m:ctrlPr>
                <w:rPr>
                  <w:rFonts w:ascii="Cambria Math" w:hAnsi="Cambria Math"/>
                  <w:i/>
                  <w:sz w:val="20"/>
                  <w:szCs w:val="22"/>
                </w:rPr>
              </m:ctrlPr>
            </m:fPr>
            <m:num>
              <m:r>
                <w:rPr>
                  <w:rFonts w:ascii="Cambria Math" w:hAnsi="Cambria Math"/>
                  <w:sz w:val="20"/>
                  <w:szCs w:val="22"/>
                </w:rPr>
                <m:t>80</m:t>
              </m:r>
            </m:num>
            <m:den>
              <m:r>
                <w:rPr>
                  <w:rFonts w:ascii="Cambria Math" w:hAnsi="Cambria Math"/>
                  <w:sz w:val="20"/>
                  <w:szCs w:val="22"/>
                </w:rPr>
                <m:t>90</m:t>
              </m:r>
            </m:den>
          </m:f>
          <m:r>
            <w:rPr>
              <w:rFonts w:ascii="Cambria Math" w:hAnsi="Cambria Math"/>
              <w:sz w:val="20"/>
              <w:szCs w:val="22"/>
            </w:rPr>
            <m:t>×100=89</m:t>
          </m:r>
        </m:oMath>
      </m:oMathPara>
    </w:p>
    <w:p w14:paraId="21F4BA7E" w14:textId="77777777" w:rsidR="0064213D" w:rsidRPr="00826C1A" w:rsidRDefault="0064213D" w:rsidP="0064213D">
      <w:pPr>
        <w:ind w:left="1418"/>
        <w:rPr>
          <w:rFonts w:ascii="Arial" w:eastAsia="Arial" w:hAnsi="Arial" w:cs="Arial"/>
          <w:b/>
          <w:bCs/>
          <w:color w:val="000000" w:themeColor="text1"/>
          <w:sz w:val="22"/>
          <w:szCs w:val="22"/>
          <w:lang w:val="fi"/>
        </w:rPr>
      </w:pPr>
      <w:bookmarkStart w:id="37" w:name="_Hlk93342026"/>
      <w:r>
        <w:rPr>
          <w:rFonts w:ascii="Arial" w:eastAsia="Arial" w:hAnsi="Arial" w:cs="Arial"/>
          <w:b/>
          <w:bCs/>
          <w:color w:val="000000" w:themeColor="text1"/>
          <w:sz w:val="22"/>
          <w:szCs w:val="22"/>
          <w:lang w:val="fi"/>
        </w:rPr>
        <w:br/>
      </w:r>
      <w:r w:rsidRPr="00826C1A">
        <w:rPr>
          <w:rFonts w:ascii="Arial" w:eastAsia="Arial" w:hAnsi="Arial" w:cs="Arial"/>
          <w:b/>
          <w:bCs/>
          <w:color w:val="000000" w:themeColor="text1"/>
          <w:sz w:val="22"/>
          <w:szCs w:val="22"/>
          <w:lang w:val="fi"/>
        </w:rPr>
        <w:t>Tiimihaastattelu ja työnäyte</w:t>
      </w:r>
      <w:r w:rsidRPr="00826C1A">
        <w:rPr>
          <w:rFonts w:ascii="Arial" w:eastAsia="Arial" w:hAnsi="Arial" w:cs="Arial"/>
          <w:b/>
          <w:bCs/>
          <w:color w:val="000000" w:themeColor="text1"/>
          <w:sz w:val="22"/>
          <w:szCs w:val="22"/>
          <w:lang w:val="fi"/>
        </w:rPr>
        <w:br/>
      </w:r>
    </w:p>
    <w:p w14:paraId="44A33051" w14:textId="678CF20D" w:rsidR="0064213D" w:rsidRDefault="0064213D" w:rsidP="0064213D">
      <w:pPr>
        <w:ind w:left="1418"/>
        <w:rPr>
          <w:rFonts w:ascii="Arial" w:eastAsia="Arial" w:hAnsi="Arial" w:cs="Arial"/>
          <w:color w:val="000000" w:themeColor="text1"/>
          <w:sz w:val="22"/>
          <w:szCs w:val="22"/>
        </w:rPr>
      </w:pPr>
      <w:r w:rsidRPr="00C85589">
        <w:rPr>
          <w:rFonts w:ascii="Arial" w:eastAsia="Arial" w:hAnsi="Arial" w:cs="Arial"/>
          <w:color w:val="000000" w:themeColor="text1"/>
          <w:sz w:val="22"/>
          <w:szCs w:val="22"/>
        </w:rPr>
        <w:t xml:space="preserve">Selvityksiin kuuluvien tiimihaastattelun ja työnäytteen läpivienti ja arviointi on kuvattu tarkemmin liitteessä </w:t>
      </w:r>
      <w:r w:rsidR="00F13019">
        <w:rPr>
          <w:rFonts w:ascii="Arial" w:eastAsia="Arial" w:hAnsi="Arial" w:cs="Arial"/>
          <w:color w:val="000000" w:themeColor="text1"/>
          <w:sz w:val="22"/>
          <w:szCs w:val="22"/>
        </w:rPr>
        <w:t>6</w:t>
      </w:r>
      <w:r w:rsidRPr="00C85589">
        <w:rPr>
          <w:rFonts w:ascii="Arial" w:eastAsia="Arial" w:hAnsi="Arial" w:cs="Arial"/>
          <w:color w:val="000000" w:themeColor="text1"/>
          <w:sz w:val="22"/>
          <w:szCs w:val="22"/>
        </w:rPr>
        <w:t>.</w:t>
      </w:r>
      <w:r w:rsidR="00D4448A">
        <w:rPr>
          <w:rFonts w:ascii="Arial" w:eastAsia="Arial" w:hAnsi="Arial" w:cs="Arial"/>
          <w:color w:val="000000" w:themeColor="text1"/>
          <w:sz w:val="22"/>
          <w:szCs w:val="22"/>
        </w:rPr>
        <w:t>1</w:t>
      </w:r>
      <w:r w:rsidRPr="00C85589">
        <w:rPr>
          <w:rFonts w:ascii="Arial" w:eastAsia="Arial" w:hAnsi="Arial" w:cs="Arial"/>
          <w:color w:val="000000" w:themeColor="text1"/>
          <w:sz w:val="22"/>
          <w:szCs w:val="22"/>
        </w:rPr>
        <w:t>, ”Tiimihaastattelun ja työnäytteen läpivienti”.</w:t>
      </w:r>
    </w:p>
    <w:bookmarkEnd w:id="37"/>
    <w:p w14:paraId="4C35C311" w14:textId="77777777" w:rsidR="00A01D88" w:rsidRDefault="00A01D88" w:rsidP="007547C0">
      <w:pPr>
        <w:pStyle w:val="Leipteksti"/>
      </w:pPr>
    </w:p>
    <w:p w14:paraId="69E0991D" w14:textId="0D8509C4" w:rsidR="007547C0" w:rsidRDefault="008C2CDE" w:rsidP="008C2CDE">
      <w:pPr>
        <w:pStyle w:val="Otsikko3"/>
      </w:pPr>
      <w:bookmarkStart w:id="38" w:name="_Toc93751701"/>
      <w:r>
        <w:t>Laadun vertailukriteeripisteet</w:t>
      </w:r>
      <w:bookmarkEnd w:id="38"/>
    </w:p>
    <w:p w14:paraId="685EE69E" w14:textId="256F7F8F" w:rsidR="007547C0" w:rsidRDefault="008C2CDE" w:rsidP="007547C0">
      <w:pPr>
        <w:pStyle w:val="Leipteksti"/>
      </w:pPr>
      <w:r>
        <w:t xml:space="preserve">Tietyn vertailukriteerin laatupisteet = </w:t>
      </w:r>
      <w:r w:rsidRPr="008C2CDE">
        <w:rPr>
          <w:b/>
          <w:bCs/>
        </w:rPr>
        <w:t>vertailukriteeripisteet</w:t>
      </w:r>
      <w:r>
        <w:t xml:space="preserve"> lasketaan annetun painotuksen mukaisesti painotettuna keskiarvona</w:t>
      </w:r>
      <w:bookmarkStart w:id="39" w:name="_Ref68890639"/>
      <w:r>
        <w:rPr>
          <w:rStyle w:val="Alaviitteenviite"/>
        </w:rPr>
        <w:footnoteReference w:id="2"/>
      </w:r>
      <w:bookmarkEnd w:id="39"/>
      <w:r>
        <w:t>.</w:t>
      </w:r>
    </w:p>
    <w:p w14:paraId="068AA5A1" w14:textId="251D6350" w:rsidR="008C2CDE" w:rsidRDefault="008C2CDE" w:rsidP="007547C0">
      <w:pPr>
        <w:pStyle w:val="Leipteksti"/>
      </w:pPr>
      <w:r>
        <w:t>Vertailukriteerikohtaiset painotukset ovat:</w:t>
      </w:r>
    </w:p>
    <w:p w14:paraId="0E598D4A" w14:textId="4F81112E" w:rsidR="00CD3022" w:rsidRDefault="00652466" w:rsidP="007547C0">
      <w:pPr>
        <w:pStyle w:val="Leipteksti"/>
      </w:pPr>
      <w:commentRangeStart w:id="40"/>
      <w:r w:rsidRPr="00652466">
        <w:rPr>
          <w:noProof/>
        </w:rPr>
        <w:drawing>
          <wp:inline distT="0" distB="0" distL="0" distR="0" wp14:anchorId="62D49A04" wp14:editId="6D902FA7">
            <wp:extent cx="472440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4400" cy="1314450"/>
                    </a:xfrm>
                    <a:prstGeom prst="rect">
                      <a:avLst/>
                    </a:prstGeom>
                    <a:noFill/>
                    <a:ln>
                      <a:noFill/>
                    </a:ln>
                  </pic:spPr>
                </pic:pic>
              </a:graphicData>
            </a:graphic>
          </wp:inline>
        </w:drawing>
      </w:r>
      <w:commentRangeEnd w:id="40"/>
      <w:r w:rsidR="006A1762">
        <w:rPr>
          <w:rStyle w:val="Kommentinviite"/>
          <w:rFonts w:ascii="Times New Roman" w:hAnsi="Times New Roman"/>
        </w:rPr>
        <w:commentReference w:id="40"/>
      </w:r>
    </w:p>
    <w:p w14:paraId="454BC2EC" w14:textId="6F276047" w:rsidR="00F07463" w:rsidRDefault="00F07463" w:rsidP="007547C0">
      <w:pPr>
        <w:pStyle w:val="Leipteksti"/>
      </w:pPr>
    </w:p>
    <w:p w14:paraId="05E4E830" w14:textId="6F7B6720" w:rsidR="008C2CDE" w:rsidRDefault="008C2CDE" w:rsidP="007547C0">
      <w:pPr>
        <w:pStyle w:val="Leipteksti"/>
      </w:pPr>
      <w:r>
        <w:t xml:space="preserve">Tällöin esim. edellä esimerkissä kuvatun tarjouksen </w:t>
      </w:r>
      <w:r w:rsidR="00AE74E7">
        <w:t xml:space="preserve">A </w:t>
      </w:r>
      <w:r w:rsidR="00D31E1D">
        <w:t xml:space="preserve">Järjestelmän </w:t>
      </w:r>
      <w:r w:rsidR="00AE74E7">
        <w:t>toiminnalliset vaatimukset</w:t>
      </w:r>
      <w:r>
        <w:t xml:space="preserve"> -vertailukriteerin vertailukriteeripisteiksi tulee:</w:t>
      </w:r>
    </w:p>
    <w:p w14:paraId="086B1DBA" w14:textId="43CE6599" w:rsidR="008C2CDE" w:rsidRPr="007D11AE" w:rsidRDefault="0032174D" w:rsidP="007547C0">
      <w:pPr>
        <w:pStyle w:val="Leipteksti"/>
        <w:rPr>
          <w:sz w:val="20"/>
          <w:szCs w:val="22"/>
        </w:rPr>
      </w:pPr>
      <m:oMathPara>
        <m:oMath>
          <m:sSub>
            <m:sSubPr>
              <m:ctrlPr>
                <w:rPr>
                  <w:rFonts w:ascii="Cambria Math" w:hAnsi="Cambria Math"/>
                  <w:i/>
                  <w:sz w:val="20"/>
                  <w:szCs w:val="22"/>
                </w:rPr>
              </m:ctrlPr>
            </m:sSubPr>
            <m:e>
              <m:r>
                <w:rPr>
                  <w:rFonts w:ascii="Cambria Math" w:hAnsi="Cambria Math"/>
                  <w:sz w:val="20"/>
                  <w:szCs w:val="22"/>
                </w:rPr>
                <m:t xml:space="preserve"> </m:t>
              </m:r>
              <m:r>
                <w:rPr>
                  <w:rFonts w:ascii="Cambria Math" w:hAnsi="Cambria Math"/>
                  <w:sz w:val="20"/>
                  <w:szCs w:val="22"/>
                </w:rPr>
                <m:t>J</m:t>
              </m:r>
              <m:r>
                <w:rPr>
                  <w:rFonts w:ascii="Cambria Math" w:hAnsi="Cambria Math"/>
                  <w:sz w:val="20"/>
                  <w:szCs w:val="22"/>
                </w:rPr>
                <m:t>ä</m:t>
              </m:r>
              <m:r>
                <w:rPr>
                  <w:rFonts w:ascii="Cambria Math" w:hAnsi="Cambria Math"/>
                  <w:sz w:val="20"/>
                  <w:szCs w:val="22"/>
                </w:rPr>
                <m:t>rjestelm</m:t>
              </m:r>
              <m:r>
                <w:rPr>
                  <w:rFonts w:ascii="Cambria Math" w:hAnsi="Cambria Math"/>
                  <w:sz w:val="20"/>
                  <w:szCs w:val="22"/>
                </w:rPr>
                <m:t>ä</m:t>
              </m:r>
              <m:r>
                <w:rPr>
                  <w:rFonts w:ascii="Cambria Math" w:hAnsi="Cambria Math"/>
                  <w:sz w:val="20"/>
                  <w:szCs w:val="22"/>
                </w:rPr>
                <m:t>n</m:t>
              </m:r>
              <m:r>
                <w:rPr>
                  <w:rFonts w:ascii="Cambria Math" w:hAnsi="Cambria Math"/>
                  <w:sz w:val="20"/>
                  <w:szCs w:val="22"/>
                </w:rPr>
                <m:t xml:space="preserve"> </m:t>
              </m:r>
              <m:r>
                <w:rPr>
                  <w:rFonts w:ascii="Cambria Math" w:hAnsi="Cambria Math"/>
                  <w:sz w:val="20"/>
                  <w:szCs w:val="22"/>
                </w:rPr>
                <m:t>toiminnalliset</m:t>
              </m:r>
              <m:r>
                <w:rPr>
                  <w:rFonts w:ascii="Cambria Math" w:hAnsi="Cambria Math"/>
                  <w:sz w:val="20"/>
                  <w:szCs w:val="22"/>
                </w:rPr>
                <m:t xml:space="preserve"> </m:t>
              </m:r>
              <m:r>
                <w:rPr>
                  <w:rFonts w:ascii="Cambria Math" w:hAnsi="Cambria Math"/>
                  <w:sz w:val="20"/>
                  <w:szCs w:val="22"/>
                </w:rPr>
                <m:t>vaatimukset</m:t>
              </m:r>
              <m:r>
                <w:rPr>
                  <w:rFonts w:ascii="Cambria Math" w:hAnsi="Cambria Math"/>
                  <w:sz w:val="20"/>
                  <w:szCs w:val="22"/>
                </w:rPr>
                <m:t xml:space="preserve">, </m:t>
              </m:r>
              <m:r>
                <w:rPr>
                  <w:rFonts w:ascii="Cambria Math" w:hAnsi="Cambria Math"/>
                  <w:sz w:val="20"/>
                  <w:szCs w:val="22"/>
                </w:rPr>
                <m:t>vertailukriteeripisteet</m:t>
              </m:r>
            </m:e>
            <m:sub>
              <m:r>
                <w:rPr>
                  <w:rFonts w:ascii="Cambria Math" w:hAnsi="Cambria Math"/>
                  <w:sz w:val="20"/>
                  <w:szCs w:val="22"/>
                </w:rPr>
                <m:t>A</m:t>
              </m:r>
            </m:sub>
          </m:sSub>
          <m:r>
            <w:rPr>
              <w:rFonts w:ascii="Cambria Math" w:hAnsi="Cambria Math"/>
              <w:sz w:val="20"/>
              <w:szCs w:val="22"/>
            </w:rPr>
            <m:t>=35 % ×78+65 %×89=85,15</m:t>
          </m:r>
        </m:oMath>
      </m:oMathPara>
    </w:p>
    <w:p w14:paraId="50D37872" w14:textId="4EEA408C" w:rsidR="1FBB061A" w:rsidRDefault="1FBB061A" w:rsidP="7639F8E4">
      <w:pPr>
        <w:ind w:left="1418"/>
        <w:rPr>
          <w:rFonts w:ascii="Arial" w:eastAsia="Arial" w:hAnsi="Arial" w:cs="Arial"/>
          <w:color w:val="000000" w:themeColor="text1"/>
          <w:sz w:val="22"/>
          <w:szCs w:val="22"/>
        </w:rPr>
      </w:pPr>
    </w:p>
    <w:p w14:paraId="7D1F2131" w14:textId="091B41E4" w:rsidR="202C116D" w:rsidRDefault="22DBA821" w:rsidP="00D4448A">
      <w:pPr>
        <w:pStyle w:val="Leipteksti"/>
        <w:rPr>
          <w:rFonts w:eastAsia="Arial" w:cs="Arial"/>
        </w:rPr>
      </w:pPr>
      <w:r w:rsidRPr="7639F8E4">
        <w:rPr>
          <w:rFonts w:eastAsia="Arial" w:cs="Arial"/>
          <w:color w:val="000000" w:themeColor="text1"/>
          <w:szCs w:val="22"/>
        </w:rPr>
        <w:t>Laadun vertailukriteeripisteet annetaan ns. absoluuttisina arvioina, jolloin mikään tarjous ei välttämättä saa maksimipisteitä.</w:t>
      </w:r>
    </w:p>
    <w:p w14:paraId="395C936A" w14:textId="20813F46" w:rsidR="00B358C3" w:rsidRDefault="00B358C3" w:rsidP="00B358C3">
      <w:pPr>
        <w:pStyle w:val="Otsikko2"/>
      </w:pPr>
      <w:bookmarkStart w:id="41" w:name="_Toc93751702"/>
      <w:r>
        <w:t>Kokonaisvertailu</w:t>
      </w:r>
      <w:bookmarkEnd w:id="41"/>
    </w:p>
    <w:p w14:paraId="203C9983" w14:textId="06289F7B" w:rsidR="00E65016" w:rsidRDefault="007547C0" w:rsidP="00E65016">
      <w:pPr>
        <w:pStyle w:val="Leipteksti"/>
      </w:pPr>
      <w:r>
        <w:t xml:space="preserve">Kuten edellä jo mainittiin, tarjouksen kokonaisedullisuutta koskeva kokonaisarvosana lasketaan ko. tarjousta koskevien vertailukriteerikohtaisten </w:t>
      </w:r>
      <w:r w:rsidRPr="008C2CDE">
        <w:rPr>
          <w:b/>
          <w:bCs/>
        </w:rPr>
        <w:t>vertailukriteeripisteiden painotettuna keskiarvona</w:t>
      </w:r>
      <w:r w:rsidR="00892236">
        <w:rPr>
          <w:rStyle w:val="Alaviitteenviite"/>
          <w:b/>
          <w:bCs/>
        </w:rPr>
        <w:footnoteReference w:id="3"/>
      </w:r>
    </w:p>
    <w:p w14:paraId="78AD008C" w14:textId="08793E37" w:rsidR="00E65016" w:rsidRDefault="00E65016" w:rsidP="00E65016">
      <w:pPr>
        <w:pStyle w:val="Leipteksti"/>
        <w:ind w:left="1440"/>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1418"/>
      </w:tblGrid>
      <w:tr w:rsidR="007547C0" w:rsidRPr="00456D55" w14:paraId="1C5AA934" w14:textId="77777777" w:rsidTr="00D4448A">
        <w:tc>
          <w:tcPr>
            <w:tcW w:w="3680" w:type="dxa"/>
            <w:shd w:val="clear" w:color="auto" w:fill="DBE5F1"/>
          </w:tcPr>
          <w:p w14:paraId="2EA5DCCB" w14:textId="77777777" w:rsidR="007547C0" w:rsidRPr="00F03C80" w:rsidRDefault="007547C0" w:rsidP="004E18D5">
            <w:pPr>
              <w:pStyle w:val="Leipteksti"/>
              <w:ind w:left="0"/>
              <w:rPr>
                <w:rFonts w:ascii="Arial Narrow" w:hAnsi="Arial Narrow"/>
                <w:i/>
              </w:rPr>
            </w:pPr>
            <w:r w:rsidRPr="00F03C80">
              <w:rPr>
                <w:rFonts w:ascii="Arial Narrow" w:hAnsi="Arial Narrow"/>
                <w:i/>
              </w:rPr>
              <w:t>Vertailukriteeri</w:t>
            </w:r>
          </w:p>
        </w:tc>
        <w:tc>
          <w:tcPr>
            <w:tcW w:w="1418" w:type="dxa"/>
            <w:shd w:val="clear" w:color="auto" w:fill="DBE5F1"/>
          </w:tcPr>
          <w:p w14:paraId="2C14284C" w14:textId="77777777" w:rsidR="007547C0" w:rsidRPr="00F03C80" w:rsidRDefault="007547C0" w:rsidP="004E18D5">
            <w:pPr>
              <w:pStyle w:val="Leipteksti"/>
              <w:ind w:left="0"/>
              <w:rPr>
                <w:rFonts w:ascii="Arial Narrow" w:hAnsi="Arial Narrow"/>
                <w:i/>
              </w:rPr>
            </w:pPr>
            <w:r w:rsidRPr="00F03C80">
              <w:rPr>
                <w:rFonts w:ascii="Arial Narrow" w:hAnsi="Arial Narrow"/>
                <w:i/>
              </w:rPr>
              <w:t>Painoarvo</w:t>
            </w:r>
          </w:p>
        </w:tc>
      </w:tr>
      <w:tr w:rsidR="003B3513" w:rsidRPr="00456D55" w14:paraId="149BD268" w14:textId="77777777" w:rsidTr="00D4448A">
        <w:tc>
          <w:tcPr>
            <w:tcW w:w="3680" w:type="dxa"/>
          </w:tcPr>
          <w:p w14:paraId="5D19EF34" w14:textId="11886840" w:rsidR="003B3513" w:rsidRPr="00F03C80" w:rsidRDefault="003B3513" w:rsidP="003B3513">
            <w:pPr>
              <w:pStyle w:val="Leipteksti"/>
              <w:ind w:left="0"/>
              <w:rPr>
                <w:rFonts w:ascii="Arial Narrow" w:hAnsi="Arial Narrow"/>
              </w:rPr>
            </w:pPr>
            <w:r w:rsidRPr="009F6FF1">
              <w:rPr>
                <w:rFonts w:ascii="Arial Narrow" w:hAnsi="Arial Narrow"/>
              </w:rPr>
              <w:t>Vertailuhinta</w:t>
            </w:r>
          </w:p>
        </w:tc>
        <w:tc>
          <w:tcPr>
            <w:tcW w:w="1418" w:type="dxa"/>
          </w:tcPr>
          <w:p w14:paraId="46FA8A63" w14:textId="644ED4A1" w:rsidR="003B3513" w:rsidRPr="00F03C80" w:rsidRDefault="006A1762" w:rsidP="003B3513">
            <w:pPr>
              <w:pStyle w:val="Leipteksti"/>
              <w:ind w:left="0"/>
              <w:rPr>
                <w:rFonts w:cs="Arial"/>
                <w:b/>
              </w:rPr>
            </w:pPr>
            <w:r w:rsidRPr="006A1762">
              <w:rPr>
                <w:rFonts w:cs="Arial"/>
                <w:b/>
                <w:highlight w:val="yellow"/>
              </w:rPr>
              <w:t>X</w:t>
            </w:r>
            <w:r w:rsidR="003B3513">
              <w:rPr>
                <w:rFonts w:cs="Arial"/>
                <w:b/>
              </w:rPr>
              <w:t xml:space="preserve"> </w:t>
            </w:r>
            <w:r w:rsidR="003B3513" w:rsidRPr="009F6FF1">
              <w:rPr>
                <w:rFonts w:cs="Arial"/>
                <w:b/>
              </w:rPr>
              <w:t>%</w:t>
            </w:r>
          </w:p>
        </w:tc>
      </w:tr>
      <w:tr w:rsidR="003B3513" w:rsidRPr="00456D55" w14:paraId="284DC63F" w14:textId="77777777" w:rsidTr="00D4448A">
        <w:tc>
          <w:tcPr>
            <w:tcW w:w="3680" w:type="dxa"/>
          </w:tcPr>
          <w:p w14:paraId="38E39C79" w14:textId="4D725DD0" w:rsidR="003B3513" w:rsidRPr="00F03C80" w:rsidRDefault="003B3513" w:rsidP="003B3513">
            <w:pPr>
              <w:pStyle w:val="Leipteksti"/>
              <w:ind w:left="0"/>
              <w:rPr>
                <w:rFonts w:ascii="Arial Narrow" w:hAnsi="Arial Narrow"/>
              </w:rPr>
            </w:pPr>
            <w:r w:rsidRPr="009F6FF1">
              <w:rPr>
                <w:rFonts w:ascii="Arial Narrow" w:hAnsi="Arial Narrow"/>
              </w:rPr>
              <w:t>1-Palveluyhteistyö</w:t>
            </w:r>
            <w:r w:rsidR="00A51B72">
              <w:rPr>
                <w:rFonts w:ascii="Arial Narrow" w:hAnsi="Arial Narrow"/>
              </w:rPr>
              <w:t>,</w:t>
            </w:r>
            <w:r w:rsidRPr="009F6FF1">
              <w:rPr>
                <w:rFonts w:ascii="Arial Narrow" w:hAnsi="Arial Narrow"/>
              </w:rPr>
              <w:t xml:space="preserve"> tietoturva</w:t>
            </w:r>
          </w:p>
        </w:tc>
        <w:tc>
          <w:tcPr>
            <w:tcW w:w="1418" w:type="dxa"/>
          </w:tcPr>
          <w:p w14:paraId="0EF6ACBF" w14:textId="15E7245D" w:rsidR="003B3513" w:rsidRPr="00F03C80" w:rsidRDefault="006A1762" w:rsidP="003B3513">
            <w:pPr>
              <w:pStyle w:val="Leipteksti"/>
              <w:ind w:left="0"/>
              <w:rPr>
                <w:rFonts w:cs="Arial"/>
                <w:b/>
              </w:rPr>
            </w:pPr>
            <w:r w:rsidRPr="006A1762">
              <w:rPr>
                <w:rFonts w:cs="Arial"/>
                <w:b/>
                <w:highlight w:val="yellow"/>
              </w:rPr>
              <w:t>X</w:t>
            </w:r>
            <w:r w:rsidR="003B3513">
              <w:rPr>
                <w:rFonts w:cs="Arial"/>
                <w:b/>
              </w:rPr>
              <w:t xml:space="preserve"> </w:t>
            </w:r>
            <w:r w:rsidR="003B3513" w:rsidRPr="009F6FF1">
              <w:rPr>
                <w:rFonts w:cs="Arial"/>
                <w:b/>
              </w:rPr>
              <w:t>%</w:t>
            </w:r>
          </w:p>
        </w:tc>
      </w:tr>
      <w:tr w:rsidR="003B3513" w:rsidRPr="00456D55" w14:paraId="4A2DE699" w14:textId="77777777" w:rsidTr="00D4448A">
        <w:tc>
          <w:tcPr>
            <w:tcW w:w="3680" w:type="dxa"/>
          </w:tcPr>
          <w:p w14:paraId="4ABB34D4" w14:textId="215ACD77" w:rsidR="003B3513" w:rsidRPr="00F03C80" w:rsidRDefault="003B3513" w:rsidP="003B3513">
            <w:pPr>
              <w:pStyle w:val="Leipteksti"/>
              <w:ind w:left="0"/>
              <w:rPr>
                <w:rFonts w:ascii="Arial Narrow" w:hAnsi="Arial Narrow"/>
              </w:rPr>
            </w:pPr>
            <w:r w:rsidRPr="009F6FF1">
              <w:rPr>
                <w:rFonts w:ascii="Arial Narrow" w:hAnsi="Arial Narrow"/>
              </w:rPr>
              <w:lastRenderedPageBreak/>
              <w:t>2-</w:t>
            </w:r>
            <w:r w:rsidR="00A51B72">
              <w:rPr>
                <w:rFonts w:ascii="Arial Narrow" w:hAnsi="Arial Narrow"/>
              </w:rPr>
              <w:t>T</w:t>
            </w:r>
            <w:r>
              <w:rPr>
                <w:rFonts w:ascii="Arial Narrow" w:hAnsi="Arial Narrow"/>
              </w:rPr>
              <w:t>o</w:t>
            </w:r>
            <w:r w:rsidRPr="009F6FF1">
              <w:rPr>
                <w:rFonts w:ascii="Arial Narrow" w:hAnsi="Arial Narrow"/>
              </w:rPr>
              <w:t>iminnalliset vaatimukset</w:t>
            </w:r>
          </w:p>
        </w:tc>
        <w:tc>
          <w:tcPr>
            <w:tcW w:w="1418" w:type="dxa"/>
          </w:tcPr>
          <w:p w14:paraId="0AE68FF8" w14:textId="19D3F5AA" w:rsidR="003B3513" w:rsidRPr="00F03C80" w:rsidRDefault="006A1762" w:rsidP="003B3513">
            <w:pPr>
              <w:pStyle w:val="Leipteksti"/>
              <w:ind w:left="0"/>
              <w:rPr>
                <w:rFonts w:cs="Arial"/>
                <w:b/>
              </w:rPr>
            </w:pPr>
            <w:r w:rsidRPr="006A1762">
              <w:rPr>
                <w:rFonts w:cs="Arial"/>
                <w:b/>
                <w:highlight w:val="yellow"/>
              </w:rPr>
              <w:t>X</w:t>
            </w:r>
            <w:r>
              <w:rPr>
                <w:rFonts w:cs="Arial"/>
                <w:b/>
              </w:rPr>
              <w:t xml:space="preserve"> </w:t>
            </w:r>
            <w:r w:rsidRPr="009F6FF1">
              <w:rPr>
                <w:rFonts w:cs="Arial"/>
                <w:b/>
              </w:rPr>
              <w:t>%</w:t>
            </w:r>
          </w:p>
        </w:tc>
      </w:tr>
      <w:tr w:rsidR="003B3513" w:rsidRPr="00456D55" w14:paraId="1DFE7A11" w14:textId="77777777" w:rsidTr="00D4448A">
        <w:tc>
          <w:tcPr>
            <w:tcW w:w="3680" w:type="dxa"/>
          </w:tcPr>
          <w:p w14:paraId="5DF45CB0" w14:textId="13E0D6D0" w:rsidR="003B3513" w:rsidRPr="00F03C80" w:rsidRDefault="003B3513" w:rsidP="003B3513">
            <w:pPr>
              <w:pStyle w:val="Leipteksti"/>
              <w:ind w:left="0"/>
              <w:rPr>
                <w:rFonts w:ascii="Arial Narrow" w:hAnsi="Arial Narrow"/>
              </w:rPr>
            </w:pPr>
            <w:r w:rsidRPr="009F6FF1">
              <w:rPr>
                <w:rFonts w:ascii="Arial Narrow" w:hAnsi="Arial Narrow"/>
              </w:rPr>
              <w:t>3-</w:t>
            </w:r>
            <w:r>
              <w:rPr>
                <w:rFonts w:ascii="Arial Narrow" w:hAnsi="Arial Narrow"/>
              </w:rPr>
              <w:t>T</w:t>
            </w:r>
            <w:r w:rsidRPr="009F6FF1">
              <w:rPr>
                <w:rFonts w:ascii="Arial Narrow" w:hAnsi="Arial Narrow"/>
              </w:rPr>
              <w:t>ekniset vaatimukset</w:t>
            </w:r>
          </w:p>
        </w:tc>
        <w:tc>
          <w:tcPr>
            <w:tcW w:w="1418" w:type="dxa"/>
          </w:tcPr>
          <w:p w14:paraId="0294B55E" w14:textId="30534C74" w:rsidR="003B3513" w:rsidRPr="00F03C80" w:rsidRDefault="006A1762" w:rsidP="003B3513">
            <w:pPr>
              <w:pStyle w:val="Leipteksti"/>
              <w:ind w:left="0"/>
              <w:rPr>
                <w:rFonts w:cs="Arial"/>
                <w:b/>
              </w:rPr>
            </w:pPr>
            <w:r w:rsidRPr="006A1762">
              <w:rPr>
                <w:rFonts w:cs="Arial"/>
                <w:b/>
                <w:highlight w:val="yellow"/>
              </w:rPr>
              <w:t>X</w:t>
            </w:r>
            <w:r>
              <w:rPr>
                <w:rFonts w:cs="Arial"/>
                <w:b/>
              </w:rPr>
              <w:t xml:space="preserve"> </w:t>
            </w:r>
            <w:r w:rsidRPr="009F6FF1">
              <w:rPr>
                <w:rFonts w:cs="Arial"/>
                <w:b/>
              </w:rPr>
              <w:t>%</w:t>
            </w:r>
            <w:r w:rsidR="003B3513" w:rsidRPr="009F6FF1">
              <w:rPr>
                <w:rFonts w:cs="Arial"/>
                <w:b/>
              </w:rPr>
              <w:t xml:space="preserve"> </w:t>
            </w:r>
          </w:p>
        </w:tc>
      </w:tr>
      <w:tr w:rsidR="003B3513" w:rsidRPr="00456D55" w14:paraId="34E42C36" w14:textId="77777777" w:rsidTr="00D4448A">
        <w:tc>
          <w:tcPr>
            <w:tcW w:w="3680" w:type="dxa"/>
          </w:tcPr>
          <w:p w14:paraId="469DAA61" w14:textId="338917A9" w:rsidR="003B3513" w:rsidRPr="00F03C80" w:rsidRDefault="003B3513" w:rsidP="003B3513">
            <w:pPr>
              <w:pStyle w:val="Leipteksti"/>
              <w:tabs>
                <w:tab w:val="right" w:pos="2869"/>
              </w:tabs>
              <w:ind w:left="0"/>
              <w:rPr>
                <w:rFonts w:ascii="Arial Narrow" w:hAnsi="Arial Narrow"/>
              </w:rPr>
            </w:pPr>
            <w:r>
              <w:rPr>
                <w:rFonts w:ascii="Arial Narrow" w:hAnsi="Arial Narrow"/>
              </w:rPr>
              <w:t>4</w:t>
            </w:r>
            <w:r w:rsidRPr="009F6FF1">
              <w:rPr>
                <w:rFonts w:ascii="Arial Narrow" w:hAnsi="Arial Narrow"/>
              </w:rPr>
              <w:t>-</w:t>
            </w:r>
            <w:r>
              <w:rPr>
                <w:rFonts w:ascii="Arial Narrow" w:hAnsi="Arial Narrow"/>
              </w:rPr>
              <w:t>Tuki ja ylläpito</w:t>
            </w:r>
          </w:p>
        </w:tc>
        <w:tc>
          <w:tcPr>
            <w:tcW w:w="1418" w:type="dxa"/>
          </w:tcPr>
          <w:p w14:paraId="299E31AB" w14:textId="153C17D3" w:rsidR="003B3513" w:rsidRPr="00F03C80" w:rsidRDefault="006A1762" w:rsidP="003B3513">
            <w:pPr>
              <w:pStyle w:val="Leipteksti"/>
              <w:ind w:left="0"/>
              <w:rPr>
                <w:rFonts w:cs="Arial"/>
                <w:b/>
              </w:rPr>
            </w:pPr>
            <w:r w:rsidRPr="006A1762">
              <w:rPr>
                <w:rFonts w:cs="Arial"/>
                <w:b/>
                <w:highlight w:val="yellow"/>
              </w:rPr>
              <w:t>X</w:t>
            </w:r>
            <w:r>
              <w:rPr>
                <w:rFonts w:cs="Arial"/>
                <w:b/>
              </w:rPr>
              <w:t xml:space="preserve"> </w:t>
            </w:r>
            <w:r w:rsidRPr="009F6FF1">
              <w:rPr>
                <w:rFonts w:cs="Arial"/>
                <w:b/>
              </w:rPr>
              <w:t>%</w:t>
            </w:r>
          </w:p>
        </w:tc>
      </w:tr>
      <w:tr w:rsidR="003B3513" w:rsidRPr="00456D55" w14:paraId="5D2E7261" w14:textId="77777777" w:rsidTr="00D4448A">
        <w:tc>
          <w:tcPr>
            <w:tcW w:w="3680" w:type="dxa"/>
          </w:tcPr>
          <w:p w14:paraId="1CB78A17" w14:textId="784BB6F3" w:rsidR="003B3513" w:rsidRPr="00F03C80" w:rsidRDefault="003B3513" w:rsidP="003B3513">
            <w:pPr>
              <w:pStyle w:val="Leipteksti"/>
              <w:tabs>
                <w:tab w:val="right" w:pos="2869"/>
              </w:tabs>
              <w:ind w:left="0"/>
              <w:rPr>
                <w:rFonts w:ascii="Arial Narrow" w:hAnsi="Arial Narrow"/>
              </w:rPr>
            </w:pPr>
            <w:r w:rsidRPr="009F6FF1">
              <w:rPr>
                <w:rFonts w:ascii="Arial Narrow" w:hAnsi="Arial Narrow"/>
              </w:rPr>
              <w:t>5-</w:t>
            </w:r>
            <w:r w:rsidR="00A51B72">
              <w:rPr>
                <w:rFonts w:ascii="Arial Narrow" w:hAnsi="Arial Narrow"/>
              </w:rPr>
              <w:t>K</w:t>
            </w:r>
            <w:r w:rsidRPr="009F6FF1">
              <w:rPr>
                <w:rFonts w:ascii="Arial Narrow" w:hAnsi="Arial Narrow"/>
              </w:rPr>
              <w:t>äyttöönotto</w:t>
            </w:r>
          </w:p>
        </w:tc>
        <w:tc>
          <w:tcPr>
            <w:tcW w:w="1418" w:type="dxa"/>
          </w:tcPr>
          <w:p w14:paraId="483966ED" w14:textId="43E4B59B" w:rsidR="003B3513" w:rsidRPr="00F03C80" w:rsidRDefault="006A1762" w:rsidP="003B3513">
            <w:pPr>
              <w:pStyle w:val="Leipteksti"/>
              <w:ind w:left="0"/>
              <w:rPr>
                <w:rFonts w:cs="Arial"/>
                <w:b/>
              </w:rPr>
            </w:pPr>
            <w:r w:rsidRPr="006A1762">
              <w:rPr>
                <w:rFonts w:cs="Arial"/>
                <w:b/>
                <w:highlight w:val="yellow"/>
              </w:rPr>
              <w:t>X</w:t>
            </w:r>
            <w:r>
              <w:rPr>
                <w:rFonts w:cs="Arial"/>
                <w:b/>
              </w:rPr>
              <w:t xml:space="preserve"> </w:t>
            </w:r>
            <w:r w:rsidRPr="009F6FF1">
              <w:rPr>
                <w:rFonts w:cs="Arial"/>
                <w:b/>
              </w:rPr>
              <w:t>%</w:t>
            </w:r>
            <w:r w:rsidR="003B3513" w:rsidRPr="009F6FF1">
              <w:rPr>
                <w:rFonts w:cs="Arial"/>
                <w:b/>
              </w:rPr>
              <w:t xml:space="preserve"> </w:t>
            </w:r>
          </w:p>
        </w:tc>
      </w:tr>
      <w:tr w:rsidR="00364D5E" w:rsidRPr="00456D55" w14:paraId="2168F605" w14:textId="77777777" w:rsidTr="00D4448A">
        <w:tc>
          <w:tcPr>
            <w:tcW w:w="3680" w:type="dxa"/>
          </w:tcPr>
          <w:p w14:paraId="3080EB36" w14:textId="721505A8" w:rsidR="00364D5E" w:rsidRPr="00F03C80" w:rsidRDefault="00364D5E" w:rsidP="00364D5E">
            <w:pPr>
              <w:pStyle w:val="Leipteksti"/>
              <w:ind w:left="0"/>
              <w:rPr>
                <w:rFonts w:ascii="Arial Narrow" w:hAnsi="Arial Narrow"/>
              </w:rPr>
            </w:pPr>
            <w:r w:rsidRPr="009F6FF1">
              <w:rPr>
                <w:rFonts w:ascii="Arial Narrow" w:hAnsi="Arial Narrow"/>
              </w:rPr>
              <w:t>6-</w:t>
            </w:r>
            <w:r w:rsidR="00A51B72">
              <w:rPr>
                <w:rFonts w:ascii="Arial Narrow" w:hAnsi="Arial Narrow"/>
              </w:rPr>
              <w:t>A</w:t>
            </w:r>
            <w:r w:rsidRPr="009F6FF1">
              <w:rPr>
                <w:rFonts w:ascii="Arial Narrow" w:hAnsi="Arial Narrow"/>
              </w:rPr>
              <w:t>siantuntijapalvelut</w:t>
            </w:r>
          </w:p>
        </w:tc>
        <w:tc>
          <w:tcPr>
            <w:tcW w:w="1418" w:type="dxa"/>
          </w:tcPr>
          <w:p w14:paraId="5CCC370E" w14:textId="02BE027C" w:rsidR="00364D5E" w:rsidRPr="00F03C80" w:rsidRDefault="006A1762" w:rsidP="00364D5E">
            <w:pPr>
              <w:pStyle w:val="Leipteksti"/>
              <w:ind w:left="0"/>
              <w:rPr>
                <w:rFonts w:cs="Arial"/>
                <w:b/>
              </w:rPr>
            </w:pPr>
            <w:r w:rsidRPr="006A1762">
              <w:rPr>
                <w:rFonts w:cs="Arial"/>
                <w:b/>
                <w:highlight w:val="yellow"/>
              </w:rPr>
              <w:t>X</w:t>
            </w:r>
            <w:r>
              <w:rPr>
                <w:rFonts w:cs="Arial"/>
                <w:b/>
              </w:rPr>
              <w:t xml:space="preserve"> </w:t>
            </w:r>
            <w:r w:rsidRPr="009F6FF1">
              <w:rPr>
                <w:rFonts w:cs="Arial"/>
                <w:b/>
              </w:rPr>
              <w:t>%</w:t>
            </w:r>
          </w:p>
        </w:tc>
      </w:tr>
      <w:tr w:rsidR="006A1762" w:rsidRPr="00456D55" w14:paraId="3BB6918E" w14:textId="77777777" w:rsidTr="00D4448A">
        <w:tc>
          <w:tcPr>
            <w:tcW w:w="3680" w:type="dxa"/>
          </w:tcPr>
          <w:p w14:paraId="4888861E" w14:textId="437603A8" w:rsidR="006A1762" w:rsidRPr="009F6FF1" w:rsidRDefault="006A1762" w:rsidP="00364D5E">
            <w:pPr>
              <w:pStyle w:val="Leipteksti"/>
              <w:ind w:left="0"/>
              <w:rPr>
                <w:rFonts w:ascii="Arial Narrow" w:hAnsi="Arial Narrow"/>
              </w:rPr>
            </w:pPr>
            <w:r>
              <w:rPr>
                <w:rFonts w:ascii="Arial Narrow" w:hAnsi="Arial Narrow"/>
              </w:rPr>
              <w:t>7-Saavutettavuus ja käyttökokemus</w:t>
            </w:r>
          </w:p>
        </w:tc>
        <w:tc>
          <w:tcPr>
            <w:tcW w:w="1418" w:type="dxa"/>
          </w:tcPr>
          <w:p w14:paraId="388E0730" w14:textId="1855607F" w:rsidR="006A1762" w:rsidRPr="006A1762" w:rsidRDefault="006A1762" w:rsidP="00364D5E">
            <w:pPr>
              <w:pStyle w:val="Leipteksti"/>
              <w:ind w:left="0"/>
              <w:rPr>
                <w:rFonts w:cs="Arial"/>
                <w:b/>
                <w:highlight w:val="yellow"/>
              </w:rPr>
            </w:pPr>
            <w:r w:rsidRPr="006A1762">
              <w:rPr>
                <w:rFonts w:cs="Arial"/>
                <w:b/>
                <w:highlight w:val="yellow"/>
              </w:rPr>
              <w:t>X</w:t>
            </w:r>
            <w:r>
              <w:rPr>
                <w:rFonts w:cs="Arial"/>
                <w:b/>
              </w:rPr>
              <w:t xml:space="preserve"> </w:t>
            </w:r>
            <w:r w:rsidRPr="009F6FF1">
              <w:rPr>
                <w:rFonts w:cs="Arial"/>
                <w:b/>
              </w:rPr>
              <w:t>%</w:t>
            </w:r>
          </w:p>
        </w:tc>
      </w:tr>
    </w:tbl>
    <w:p w14:paraId="45F7E290" w14:textId="0C8358FC" w:rsidR="0030303F" w:rsidRDefault="007547C0" w:rsidP="007547C0">
      <w:pPr>
        <w:pStyle w:val="Leipteksti"/>
      </w:pPr>
      <w:r>
        <w:t xml:space="preserve">Kokonaisarvosana ilmoitetaan kahdella desimaalilla. </w:t>
      </w:r>
    </w:p>
    <w:p w14:paraId="0DF3E76E" w14:textId="3448C9BC" w:rsidR="007547C0" w:rsidRDefault="007D11AE" w:rsidP="007547C0">
      <w:pPr>
        <w:pStyle w:val="Leipteksti"/>
      </w:pPr>
      <w:r>
        <w:t>T</w:t>
      </w:r>
      <w:r w:rsidR="008C2CDE" w:rsidRPr="004F4C06">
        <w:t xml:space="preserve">arjoukset asetetaan </w:t>
      </w:r>
      <w:r w:rsidR="008C2CDE">
        <w:t>kokonaisarvosanan</w:t>
      </w:r>
      <w:r w:rsidR="008C2CDE" w:rsidRPr="004F4C06">
        <w:t xml:space="preserve"> mukaiseen järjestykseen</w:t>
      </w:r>
      <w:r>
        <w:t xml:space="preserve">. Eniten pisteitä kokonaisarvosanassa saanut tarjous on tarjouskilpailun voittaja. </w:t>
      </w:r>
      <w:r w:rsidR="007547C0">
        <w:t>Mikäli useamman tarjouksen kokonaisarvosanat ovat samat, vertailuhinnan vertailukriteeripistei</w:t>
      </w:r>
      <w:r w:rsidR="0030303F">
        <w:t>ssä korkeimman arvosanan saanut tarjous tulee järjestyksessä muiden tarjousten edelle.</w:t>
      </w:r>
    </w:p>
    <w:p w14:paraId="67700537" w14:textId="48357CF4" w:rsidR="00F11AA4" w:rsidRDefault="000F0BB4" w:rsidP="007547C0">
      <w:pPr>
        <w:pStyle w:val="Leipteksti"/>
      </w:pPr>
      <w:commentRangeStart w:id="42"/>
      <w:r>
        <w:t>Toiseksi tullut tarjoaja valitaan varatoimittajaksi tarjouspyynnössä kuvatun mukaisesti</w:t>
      </w:r>
      <w:commentRangeEnd w:id="42"/>
      <w:r w:rsidR="00FE429C">
        <w:t>.</w:t>
      </w:r>
      <w:r w:rsidR="00210BC1">
        <w:rPr>
          <w:rStyle w:val="Kommentinviite"/>
          <w:rFonts w:ascii="Times New Roman" w:hAnsi="Times New Roman"/>
        </w:rPr>
        <w:commentReference w:id="42"/>
      </w:r>
      <w:bookmarkEnd w:id="23"/>
      <w:bookmarkEnd w:id="24"/>
    </w:p>
    <w:sectPr w:rsidR="00F11AA4" w:rsidSect="00974C71">
      <w:headerReference w:type="default" r:id="rId14"/>
      <w:footerReference w:type="default" r:id="rId15"/>
      <w:headerReference w:type="first" r:id="rId16"/>
      <w:footerReference w:type="first" r:id="rId17"/>
      <w:pgSz w:w="11906" w:h="16838" w:code="9"/>
      <w:pgMar w:top="1134" w:right="1440" w:bottom="113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Tekijä" w:initials="A">
    <w:p w14:paraId="01383C4E" w14:textId="77777777" w:rsidR="006A1762" w:rsidRDefault="006A1762" w:rsidP="00F36397">
      <w:pPr>
        <w:pStyle w:val="Kommentinteksti"/>
      </w:pPr>
      <w:r>
        <w:rPr>
          <w:rStyle w:val="Kommentinviite"/>
        </w:rPr>
        <w:annotationRef/>
      </w:r>
      <w:r>
        <w:t>Määritä painoarvot tapauskohtaisesti. Muista merkitä painoarvot myös Vaatimuslomakkeen Kooste-välilehdelle</w:t>
      </w:r>
    </w:p>
  </w:comment>
  <w:comment w:id="36" w:author="Tekijä" w:initials="A">
    <w:p w14:paraId="665B9B9E" w14:textId="251A07F3" w:rsidR="006A1762" w:rsidRDefault="006A1762" w:rsidP="00315D6C">
      <w:pPr>
        <w:pStyle w:val="Kommentinteksti"/>
      </w:pPr>
      <w:r>
        <w:rPr>
          <w:rStyle w:val="Kommentinviite"/>
        </w:rPr>
        <w:annotationRef/>
      </w:r>
      <w:r>
        <w:t>Korvaa tämä taulukko käyttämälläsi pisteytysmallilla kopioimalla se Vaatimuslomakkeen Kooste-välilehdeltä</w:t>
      </w:r>
    </w:p>
  </w:comment>
  <w:comment w:id="40" w:author="Tekijä" w:initials="A">
    <w:p w14:paraId="72AFBCD5" w14:textId="77777777" w:rsidR="006A1762" w:rsidRDefault="006A1762" w:rsidP="00300FBD">
      <w:pPr>
        <w:pStyle w:val="Kommentinteksti"/>
      </w:pPr>
      <w:r>
        <w:rPr>
          <w:rStyle w:val="Kommentinviite"/>
        </w:rPr>
        <w:annotationRef/>
      </w:r>
      <w:r>
        <w:t>Kokoa Vaatimusten ja Selvitysten keskinäiset painoarvot vertailukriteerikohtaisesti Vaatimuslomakkeen Kooste-välilehdelle vastaavaan taulukkoon ja kopioi ko. taulukko sieltä tähän kohtaan.</w:t>
      </w:r>
    </w:p>
  </w:comment>
  <w:comment w:id="42" w:author="Tekijä" w:initials="A">
    <w:p w14:paraId="6E0D5B21" w14:textId="77777777" w:rsidR="00210BC1" w:rsidRDefault="00210BC1" w:rsidP="008B0946">
      <w:pPr>
        <w:pStyle w:val="Kommentinteksti"/>
      </w:pPr>
      <w:r>
        <w:rPr>
          <w:rStyle w:val="Kommentinviite"/>
        </w:rPr>
        <w:annotationRef/>
      </w:r>
      <w:r>
        <w:t>Määrittäkää hankintatoimen kanssa, halutaanko toiseksi tullut tarjoaja valita varatoimittajaksi, jos voittajan kanssa joudutaan purkamaan sopimus tai sopimusta ei saada allekirjoittaa. Tällöin ei tarvitsisi kilpailuttaa uudestaan.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383C4E" w15:done="0"/>
  <w15:commentEx w15:paraId="665B9B9E" w15:done="0"/>
  <w15:commentEx w15:paraId="72AFBCD5" w15:done="0"/>
  <w15:commentEx w15:paraId="6E0D5B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383C4E" w16cid:durableId="271DFC13"/>
  <w16cid:commentId w16cid:paraId="665B9B9E" w16cid:durableId="271DFBF4"/>
  <w16cid:commentId w16cid:paraId="72AFBCD5" w16cid:durableId="271DFC4B"/>
  <w16cid:commentId w16cid:paraId="6E0D5B21" w16cid:durableId="271DFC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3FF99" w14:textId="77777777" w:rsidR="00CE0EAE" w:rsidRDefault="00CE0EAE">
      <w:r>
        <w:separator/>
      </w:r>
    </w:p>
  </w:endnote>
  <w:endnote w:type="continuationSeparator" w:id="0">
    <w:p w14:paraId="57A85DA9" w14:textId="77777777" w:rsidR="00CE0EAE" w:rsidRDefault="00CE0EAE">
      <w:r>
        <w:continuationSeparator/>
      </w:r>
    </w:p>
  </w:endnote>
  <w:endnote w:type="continuationNotice" w:id="1">
    <w:p w14:paraId="25C6EA1C" w14:textId="77777777" w:rsidR="00CE0EAE" w:rsidRDefault="00CE0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4CF9" w14:textId="77777777" w:rsidR="001A33F1" w:rsidRDefault="001A33F1">
    <w:pPr>
      <w:pStyle w:val="Alatunniste"/>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676E9770" w14:paraId="7B3ECC0D" w14:textId="77777777" w:rsidTr="676E9770">
      <w:tc>
        <w:tcPr>
          <w:tcW w:w="3009" w:type="dxa"/>
        </w:tcPr>
        <w:p w14:paraId="1B38BD6C" w14:textId="6617CDEB" w:rsidR="676E9770" w:rsidRDefault="676E9770" w:rsidP="676E9770">
          <w:pPr>
            <w:pStyle w:val="Yltunniste"/>
            <w:ind w:left="-115"/>
          </w:pPr>
        </w:p>
      </w:tc>
      <w:tc>
        <w:tcPr>
          <w:tcW w:w="3009" w:type="dxa"/>
        </w:tcPr>
        <w:p w14:paraId="62FF3465" w14:textId="3D6CC106" w:rsidR="676E9770" w:rsidRDefault="676E9770" w:rsidP="676E9770">
          <w:pPr>
            <w:pStyle w:val="Yltunniste"/>
            <w:jc w:val="center"/>
          </w:pPr>
        </w:p>
      </w:tc>
      <w:tc>
        <w:tcPr>
          <w:tcW w:w="3009" w:type="dxa"/>
        </w:tcPr>
        <w:p w14:paraId="6D6A63A7" w14:textId="2D52D1F4" w:rsidR="676E9770" w:rsidRDefault="00BE45AC" w:rsidP="00BE45AC">
          <w:pPr>
            <w:pStyle w:val="Yltunniste"/>
            <w:tabs>
              <w:tab w:val="left" w:pos="390"/>
            </w:tabs>
            <w:ind w:right="-115"/>
          </w:pPr>
          <w:r>
            <w:tab/>
          </w:r>
        </w:p>
      </w:tc>
    </w:tr>
  </w:tbl>
  <w:p w14:paraId="20606E59" w14:textId="41035D5C" w:rsidR="676E9770" w:rsidRDefault="676E9770" w:rsidP="676E977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76DD3" w14:textId="77777777" w:rsidR="00CE0EAE" w:rsidRDefault="00CE0EAE">
      <w:r>
        <w:separator/>
      </w:r>
    </w:p>
  </w:footnote>
  <w:footnote w:type="continuationSeparator" w:id="0">
    <w:p w14:paraId="2553144A" w14:textId="77777777" w:rsidR="00CE0EAE" w:rsidRDefault="00CE0EAE">
      <w:r>
        <w:continuationSeparator/>
      </w:r>
    </w:p>
  </w:footnote>
  <w:footnote w:type="continuationNotice" w:id="1">
    <w:p w14:paraId="0FD87620" w14:textId="77777777" w:rsidR="00CE0EAE" w:rsidRDefault="00CE0EAE"/>
  </w:footnote>
  <w:footnote w:id="2">
    <w:p w14:paraId="417D5103" w14:textId="077E0C8A" w:rsidR="008C2CDE" w:rsidRPr="00845BB3" w:rsidRDefault="008C2CDE" w:rsidP="008C2CDE">
      <w:pPr>
        <w:pStyle w:val="Alaviitteenteksti"/>
        <w:rPr>
          <w:rFonts w:ascii="Arial" w:hAnsi="Arial" w:cs="Arial"/>
        </w:rPr>
      </w:pPr>
      <w:r w:rsidRPr="00931BBC">
        <w:rPr>
          <w:rStyle w:val="Alaviitteenviite"/>
          <w:rFonts w:ascii="Arial" w:hAnsi="Arial" w:cs="Arial"/>
          <w:sz w:val="18"/>
        </w:rPr>
        <w:footnoteRef/>
      </w:r>
      <w:r w:rsidRPr="00931BBC">
        <w:rPr>
          <w:rFonts w:ascii="Arial" w:hAnsi="Arial" w:cs="Arial"/>
          <w:sz w:val="18"/>
        </w:rPr>
        <w:t xml:space="preserve"> </w:t>
      </w:r>
      <w:r w:rsidRPr="00C830C5">
        <w:rPr>
          <w:rFonts w:ascii="Arial" w:hAnsi="Arial" w:cs="Arial"/>
          <w:sz w:val="18"/>
        </w:rPr>
        <w:t>Painotettu keskiarvo</w:t>
      </w:r>
      <w:r>
        <w:rPr>
          <w:rFonts w:ascii="Arial" w:hAnsi="Arial" w:cs="Arial"/>
          <w:sz w:val="18"/>
        </w:rPr>
        <w:t xml:space="preserve"> </w:t>
      </w:r>
      <w:r w:rsidR="002574C3">
        <w:rPr>
          <w:rFonts w:ascii="Arial" w:hAnsi="Arial" w:cs="Arial"/>
          <w:sz w:val="18"/>
        </w:rPr>
        <w:t>vertailukriteerin sisällä</w:t>
      </w:r>
      <w:r w:rsidRPr="00C830C5">
        <w:rPr>
          <w:rFonts w:ascii="Arial" w:hAnsi="Arial" w:cs="Arial"/>
          <w:sz w:val="18"/>
        </w:rPr>
        <w:t xml:space="preserve"> = vertailukriteerin vaatimusten painoarvo X vertailukriteerin V-raakapisteet + vertailukriteerin selvitysten painoarvo X vertailukriteerin </w:t>
      </w:r>
      <w:r w:rsidR="00931BBC" w:rsidRPr="00C830C5">
        <w:rPr>
          <w:rFonts w:ascii="Arial" w:hAnsi="Arial" w:cs="Arial"/>
          <w:sz w:val="18"/>
        </w:rPr>
        <w:t>S</w:t>
      </w:r>
      <w:r w:rsidRPr="00C830C5">
        <w:rPr>
          <w:rFonts w:ascii="Arial" w:hAnsi="Arial" w:cs="Arial"/>
          <w:sz w:val="18"/>
        </w:rPr>
        <w:t>-raakapisteet / (painoarvojen summa [joka tässä on siis = 100%])</w:t>
      </w:r>
    </w:p>
  </w:footnote>
  <w:footnote w:id="3">
    <w:p w14:paraId="0221F323" w14:textId="64635F4A" w:rsidR="00892236" w:rsidRPr="00892236" w:rsidRDefault="00892236" w:rsidP="00892236">
      <w:pPr>
        <w:pStyle w:val="Leipteksti"/>
        <w:ind w:left="0"/>
        <w:rPr>
          <w:sz w:val="18"/>
          <w:szCs w:val="20"/>
        </w:rPr>
      </w:pPr>
      <w:r>
        <w:rPr>
          <w:rStyle w:val="Alaviitteenviite"/>
        </w:rPr>
        <w:footnoteRef/>
      </w:r>
      <w:r>
        <w:t xml:space="preserve"> </w:t>
      </w:r>
      <w:r w:rsidRPr="00ED2C0B">
        <w:rPr>
          <w:sz w:val="18"/>
          <w:szCs w:val="20"/>
        </w:rPr>
        <w:t>Painotettu keskiarvo</w:t>
      </w:r>
      <w:r w:rsidR="00B5771C">
        <w:rPr>
          <w:sz w:val="18"/>
          <w:szCs w:val="20"/>
        </w:rPr>
        <w:t xml:space="preserve"> kokonaisarvosanassa</w:t>
      </w:r>
      <w:r w:rsidRPr="00ED2C0B">
        <w:rPr>
          <w:sz w:val="18"/>
          <w:szCs w:val="20"/>
        </w:rPr>
        <w:t xml:space="preserve"> = </w:t>
      </w:r>
      <w:r w:rsidR="009D19BF">
        <w:rPr>
          <w:sz w:val="18"/>
          <w:szCs w:val="20"/>
        </w:rPr>
        <w:t xml:space="preserve">vertailuhinnan painoarvo X vertailuhinnan vertailukriteeripisteet + </w:t>
      </w:r>
      <w:r w:rsidRPr="00ED2C0B">
        <w:rPr>
          <w:sz w:val="18"/>
          <w:szCs w:val="20"/>
        </w:rPr>
        <w:t>vertailukriteerin_1_painoarvo X vertailukriteerin_1_vertailukriteeripisteet + vertailukriteerin_2_painoarvo X vertailukriteerin_2_vertailukriteeripisteet + … + vertailukriteerin_</w:t>
      </w:r>
      <w:r w:rsidR="00364D5E">
        <w:rPr>
          <w:sz w:val="18"/>
          <w:szCs w:val="20"/>
        </w:rPr>
        <w:t>6</w:t>
      </w:r>
      <w:r w:rsidRPr="00ED2C0B">
        <w:rPr>
          <w:sz w:val="18"/>
          <w:szCs w:val="20"/>
        </w:rPr>
        <w:t>_painoarvo X vertailukriteerin_</w:t>
      </w:r>
      <w:r w:rsidR="00364D5E">
        <w:rPr>
          <w:sz w:val="18"/>
          <w:szCs w:val="20"/>
        </w:rPr>
        <w:t>6</w:t>
      </w:r>
      <w:r w:rsidRPr="00ED2C0B">
        <w:rPr>
          <w:sz w:val="18"/>
          <w:szCs w:val="20"/>
        </w:rPr>
        <w:t>_vertailukriteeripisteet / (painoarvojen summa [joka tässä on siis =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8" w:type="dxa"/>
      <w:tblInd w:w="-72" w:type="dxa"/>
      <w:tblBorders>
        <w:bottom w:val="single" w:sz="4" w:space="0" w:color="auto"/>
      </w:tblBorders>
      <w:tblLayout w:type="fixed"/>
      <w:tblLook w:val="0000" w:firstRow="0" w:lastRow="0" w:firstColumn="0" w:lastColumn="0" w:noHBand="0" w:noVBand="0"/>
    </w:tblPr>
    <w:tblGrid>
      <w:gridCol w:w="6843"/>
      <w:gridCol w:w="1593"/>
      <w:gridCol w:w="992"/>
    </w:tblGrid>
    <w:tr w:rsidR="00B86182" w14:paraId="092021D5" w14:textId="77777777" w:rsidTr="00B86182">
      <w:trPr>
        <w:cantSplit/>
        <w:trHeight w:hRule="exact" w:val="562"/>
      </w:trPr>
      <w:tc>
        <w:tcPr>
          <w:tcW w:w="6843" w:type="dxa"/>
          <w:tcBorders>
            <w:left w:val="nil"/>
            <w:bottom w:val="single" w:sz="4" w:space="0" w:color="auto"/>
            <w:right w:val="nil"/>
          </w:tcBorders>
          <w:vAlign w:val="bottom"/>
        </w:tcPr>
        <w:p w14:paraId="12EA913A" w14:textId="204B42B2" w:rsidR="00B86182" w:rsidRPr="00B86182" w:rsidRDefault="00B86182" w:rsidP="00B86182">
          <w:pPr>
            <w:pStyle w:val="Yltunniste"/>
            <w:rPr>
              <w:rFonts w:ascii="Arial" w:hAnsi="Arial" w:cs="Arial"/>
              <w:noProof/>
              <w:sz w:val="22"/>
              <w:szCs w:val="20"/>
            </w:rPr>
          </w:pPr>
          <w:r>
            <w:rPr>
              <w:rFonts w:ascii="Arial" w:hAnsi="Arial" w:cs="Arial"/>
              <w:noProof/>
              <w:sz w:val="22"/>
              <w:szCs w:val="20"/>
            </w:rPr>
            <w:t>Tarjousohjeet ja vertailuperusteet</w:t>
          </w:r>
          <w:r w:rsidRPr="00B86182">
            <w:rPr>
              <w:rFonts w:ascii="Arial" w:hAnsi="Arial" w:cs="Arial"/>
              <w:noProof/>
              <w:sz w:val="22"/>
              <w:szCs w:val="20"/>
            </w:rPr>
            <w:t xml:space="preserve"> </w:t>
          </w:r>
        </w:p>
      </w:tc>
      <w:tc>
        <w:tcPr>
          <w:tcW w:w="1593" w:type="dxa"/>
          <w:tcBorders>
            <w:top w:val="nil"/>
            <w:left w:val="nil"/>
            <w:bottom w:val="single" w:sz="4" w:space="0" w:color="auto"/>
            <w:right w:val="nil"/>
          </w:tcBorders>
          <w:vAlign w:val="bottom"/>
        </w:tcPr>
        <w:p w14:paraId="4BD212E5" w14:textId="024A5EA4" w:rsidR="00B86182" w:rsidRPr="00B86182" w:rsidRDefault="00B86182" w:rsidP="00B86182">
          <w:pPr>
            <w:pStyle w:val="Yltunniste"/>
            <w:rPr>
              <w:rFonts w:ascii="Arial" w:hAnsi="Arial" w:cs="Arial"/>
              <w:noProof/>
              <w:sz w:val="22"/>
              <w:szCs w:val="20"/>
            </w:rPr>
          </w:pPr>
          <w:r w:rsidRPr="00B86182">
            <w:rPr>
              <w:rFonts w:ascii="Arial" w:hAnsi="Arial" w:cs="Arial"/>
              <w:noProof/>
              <w:sz w:val="22"/>
              <w:szCs w:val="20"/>
            </w:rPr>
            <w:t>XX</w:t>
          </w:r>
          <w:r>
            <w:rPr>
              <w:rFonts w:ascii="Arial" w:hAnsi="Arial" w:cs="Arial"/>
              <w:noProof/>
              <w:sz w:val="22"/>
              <w:szCs w:val="20"/>
            </w:rPr>
            <w:t>.</w:t>
          </w:r>
          <w:r w:rsidRPr="00B86182">
            <w:rPr>
              <w:rFonts w:ascii="Arial" w:hAnsi="Arial" w:cs="Arial"/>
              <w:noProof/>
              <w:sz w:val="22"/>
              <w:szCs w:val="20"/>
            </w:rPr>
            <w:t>XX.202X</w:t>
          </w:r>
        </w:p>
      </w:tc>
      <w:tc>
        <w:tcPr>
          <w:tcW w:w="992" w:type="dxa"/>
          <w:tcBorders>
            <w:top w:val="nil"/>
            <w:left w:val="nil"/>
            <w:bottom w:val="single" w:sz="4" w:space="0" w:color="auto"/>
            <w:right w:val="nil"/>
          </w:tcBorders>
          <w:vAlign w:val="bottom"/>
        </w:tcPr>
        <w:p w14:paraId="552BB734" w14:textId="77777777" w:rsidR="00B86182" w:rsidRPr="00B86182" w:rsidRDefault="00B86182" w:rsidP="00B86182">
          <w:pPr>
            <w:pStyle w:val="Yltunniste"/>
            <w:jc w:val="right"/>
            <w:rPr>
              <w:rStyle w:val="Sivunumero"/>
              <w:rFonts w:ascii="Arial" w:hAnsi="Arial" w:cs="Arial"/>
              <w:sz w:val="22"/>
              <w:szCs w:val="20"/>
            </w:rPr>
          </w:pPr>
          <w:r w:rsidRPr="00B86182">
            <w:rPr>
              <w:rFonts w:ascii="Arial" w:hAnsi="Arial" w:cs="Arial"/>
              <w:noProof/>
              <w:sz w:val="22"/>
              <w:szCs w:val="20"/>
            </w:rPr>
            <w:fldChar w:fldCharType="begin"/>
          </w:r>
          <w:r w:rsidRPr="00B86182">
            <w:rPr>
              <w:rFonts w:ascii="Arial" w:hAnsi="Arial" w:cs="Arial"/>
              <w:noProof/>
              <w:sz w:val="22"/>
              <w:szCs w:val="20"/>
            </w:rPr>
            <w:instrText xml:space="preserve"> PAGE  \* MERGEFORMAT </w:instrText>
          </w:r>
          <w:r w:rsidRPr="00B86182">
            <w:rPr>
              <w:rFonts w:ascii="Arial" w:hAnsi="Arial" w:cs="Arial"/>
              <w:noProof/>
              <w:sz w:val="22"/>
              <w:szCs w:val="20"/>
            </w:rPr>
            <w:fldChar w:fldCharType="separate"/>
          </w:r>
          <w:r w:rsidRPr="00B86182">
            <w:rPr>
              <w:rFonts w:ascii="Arial" w:hAnsi="Arial" w:cs="Arial"/>
              <w:noProof/>
              <w:sz w:val="22"/>
              <w:szCs w:val="20"/>
            </w:rPr>
            <w:t>7</w:t>
          </w:r>
          <w:r w:rsidRPr="00B86182">
            <w:rPr>
              <w:rFonts w:ascii="Arial" w:hAnsi="Arial" w:cs="Arial"/>
              <w:noProof/>
              <w:sz w:val="22"/>
              <w:szCs w:val="20"/>
            </w:rPr>
            <w:fldChar w:fldCharType="end"/>
          </w:r>
          <w:r w:rsidRPr="00B86182">
            <w:rPr>
              <w:rFonts w:ascii="Arial" w:hAnsi="Arial" w:cs="Arial"/>
              <w:noProof/>
              <w:sz w:val="22"/>
              <w:szCs w:val="20"/>
            </w:rPr>
            <w:t xml:space="preserve"> (</w:t>
          </w:r>
          <w:r w:rsidRPr="00B86182">
            <w:fldChar w:fldCharType="begin"/>
          </w:r>
          <w:r w:rsidRPr="00B86182">
            <w:rPr>
              <w:rStyle w:val="Sivunumero"/>
              <w:rFonts w:ascii="Arial" w:hAnsi="Arial" w:cs="Arial"/>
              <w:noProof/>
              <w:sz w:val="22"/>
              <w:szCs w:val="20"/>
            </w:rPr>
            <w:instrText xml:space="preserve"> NUMPAGES </w:instrText>
          </w:r>
          <w:r w:rsidRPr="00B86182">
            <w:rPr>
              <w:rStyle w:val="Sivunumero"/>
              <w:rFonts w:ascii="Arial" w:hAnsi="Arial" w:cs="Arial"/>
              <w:noProof/>
              <w:sz w:val="22"/>
              <w:szCs w:val="20"/>
            </w:rPr>
            <w:fldChar w:fldCharType="separate"/>
          </w:r>
          <w:r w:rsidRPr="00B86182">
            <w:rPr>
              <w:rStyle w:val="Sivunumero"/>
              <w:rFonts w:ascii="Arial" w:hAnsi="Arial" w:cs="Arial"/>
              <w:noProof/>
              <w:sz w:val="22"/>
              <w:szCs w:val="20"/>
            </w:rPr>
            <w:t>9</w:t>
          </w:r>
          <w:r w:rsidRPr="00B86182">
            <w:rPr>
              <w:rStyle w:val="Sivunumero"/>
              <w:rFonts w:ascii="Arial" w:hAnsi="Arial" w:cs="Arial"/>
              <w:noProof/>
              <w:sz w:val="22"/>
              <w:szCs w:val="20"/>
            </w:rPr>
            <w:fldChar w:fldCharType="end"/>
          </w:r>
          <w:r w:rsidRPr="00B86182">
            <w:rPr>
              <w:rStyle w:val="Sivunumero"/>
              <w:rFonts w:ascii="Arial" w:hAnsi="Arial" w:cs="Arial"/>
              <w:noProof/>
              <w:sz w:val="22"/>
              <w:szCs w:val="20"/>
            </w:rPr>
            <w:t>)</w:t>
          </w:r>
        </w:p>
      </w:tc>
    </w:tr>
  </w:tbl>
  <w:p w14:paraId="40FB4CF8" w14:textId="558450CA" w:rsidR="001A33F1" w:rsidRDefault="001A33F1" w:rsidP="00CC45B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676E9770" w14:paraId="11BEF060" w14:textId="77777777" w:rsidTr="676E9770">
      <w:tc>
        <w:tcPr>
          <w:tcW w:w="3009" w:type="dxa"/>
        </w:tcPr>
        <w:p w14:paraId="60A174A7" w14:textId="53B624BD" w:rsidR="676E9770" w:rsidRDefault="676E9770" w:rsidP="676E9770">
          <w:pPr>
            <w:pStyle w:val="Yltunniste"/>
            <w:ind w:left="-115"/>
          </w:pPr>
        </w:p>
      </w:tc>
      <w:tc>
        <w:tcPr>
          <w:tcW w:w="3009" w:type="dxa"/>
        </w:tcPr>
        <w:p w14:paraId="52E2EFC5" w14:textId="459D75A6" w:rsidR="676E9770" w:rsidRDefault="676E9770" w:rsidP="676E9770">
          <w:pPr>
            <w:pStyle w:val="Yltunniste"/>
            <w:jc w:val="center"/>
          </w:pPr>
        </w:p>
      </w:tc>
      <w:tc>
        <w:tcPr>
          <w:tcW w:w="3009" w:type="dxa"/>
        </w:tcPr>
        <w:p w14:paraId="59406A2A" w14:textId="4EA8C65A" w:rsidR="676E9770" w:rsidRDefault="676E9770" w:rsidP="676E9770">
          <w:pPr>
            <w:pStyle w:val="Yltunniste"/>
            <w:ind w:right="-115"/>
            <w:jc w:val="right"/>
          </w:pPr>
        </w:p>
      </w:tc>
    </w:tr>
  </w:tbl>
  <w:p w14:paraId="5EED9E71" w14:textId="11D62D24" w:rsidR="676E9770" w:rsidRDefault="676E9770" w:rsidP="676E977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2A8"/>
    <w:multiLevelType w:val="hybridMultilevel"/>
    <w:tmpl w:val="B1DE0C7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 w15:restartNumberingAfterBreak="0">
    <w:nsid w:val="08485B29"/>
    <w:multiLevelType w:val="hybridMultilevel"/>
    <w:tmpl w:val="FFFFFFFF"/>
    <w:lvl w:ilvl="0" w:tplc="F162BDD4">
      <w:start w:val="1"/>
      <w:numFmt w:val="bullet"/>
      <w:lvlText w:val=""/>
      <w:lvlJc w:val="left"/>
      <w:pPr>
        <w:ind w:left="720" w:hanging="360"/>
      </w:pPr>
      <w:rPr>
        <w:rFonts w:ascii="Symbol" w:hAnsi="Symbol" w:hint="default"/>
      </w:rPr>
    </w:lvl>
    <w:lvl w:ilvl="1" w:tplc="0A9A09B8">
      <w:start w:val="1"/>
      <w:numFmt w:val="bullet"/>
      <w:lvlText w:val="o"/>
      <w:lvlJc w:val="left"/>
      <w:pPr>
        <w:ind w:left="1440" w:hanging="360"/>
      </w:pPr>
      <w:rPr>
        <w:rFonts w:ascii="Courier New" w:hAnsi="Courier New" w:hint="default"/>
      </w:rPr>
    </w:lvl>
    <w:lvl w:ilvl="2" w:tplc="14C2B344">
      <w:start w:val="1"/>
      <w:numFmt w:val="bullet"/>
      <w:lvlText w:val=""/>
      <w:lvlJc w:val="left"/>
      <w:pPr>
        <w:ind w:left="2160" w:hanging="360"/>
      </w:pPr>
      <w:rPr>
        <w:rFonts w:ascii="Wingdings" w:hAnsi="Wingdings" w:hint="default"/>
      </w:rPr>
    </w:lvl>
    <w:lvl w:ilvl="3" w:tplc="C7E8BEC0">
      <w:start w:val="1"/>
      <w:numFmt w:val="bullet"/>
      <w:lvlText w:val=""/>
      <w:lvlJc w:val="left"/>
      <w:pPr>
        <w:ind w:left="2880" w:hanging="360"/>
      </w:pPr>
      <w:rPr>
        <w:rFonts w:ascii="Symbol" w:hAnsi="Symbol" w:hint="default"/>
      </w:rPr>
    </w:lvl>
    <w:lvl w:ilvl="4" w:tplc="601A4A98">
      <w:start w:val="1"/>
      <w:numFmt w:val="bullet"/>
      <w:lvlText w:val="o"/>
      <w:lvlJc w:val="left"/>
      <w:pPr>
        <w:ind w:left="3600" w:hanging="360"/>
      </w:pPr>
      <w:rPr>
        <w:rFonts w:ascii="Courier New" w:hAnsi="Courier New" w:hint="default"/>
      </w:rPr>
    </w:lvl>
    <w:lvl w:ilvl="5" w:tplc="0016C59C">
      <w:start w:val="1"/>
      <w:numFmt w:val="bullet"/>
      <w:lvlText w:val=""/>
      <w:lvlJc w:val="left"/>
      <w:pPr>
        <w:ind w:left="4320" w:hanging="360"/>
      </w:pPr>
      <w:rPr>
        <w:rFonts w:ascii="Wingdings" w:hAnsi="Wingdings" w:hint="default"/>
      </w:rPr>
    </w:lvl>
    <w:lvl w:ilvl="6" w:tplc="75FE21A6">
      <w:start w:val="1"/>
      <w:numFmt w:val="bullet"/>
      <w:lvlText w:val=""/>
      <w:lvlJc w:val="left"/>
      <w:pPr>
        <w:ind w:left="5040" w:hanging="360"/>
      </w:pPr>
      <w:rPr>
        <w:rFonts w:ascii="Symbol" w:hAnsi="Symbol" w:hint="default"/>
      </w:rPr>
    </w:lvl>
    <w:lvl w:ilvl="7" w:tplc="377CDD30">
      <w:start w:val="1"/>
      <w:numFmt w:val="bullet"/>
      <w:lvlText w:val="o"/>
      <w:lvlJc w:val="left"/>
      <w:pPr>
        <w:ind w:left="5760" w:hanging="360"/>
      </w:pPr>
      <w:rPr>
        <w:rFonts w:ascii="Courier New" w:hAnsi="Courier New" w:hint="default"/>
      </w:rPr>
    </w:lvl>
    <w:lvl w:ilvl="8" w:tplc="F9468018">
      <w:start w:val="1"/>
      <w:numFmt w:val="bullet"/>
      <w:lvlText w:val=""/>
      <w:lvlJc w:val="left"/>
      <w:pPr>
        <w:ind w:left="6480" w:hanging="360"/>
      </w:pPr>
      <w:rPr>
        <w:rFonts w:ascii="Wingdings" w:hAnsi="Wingdings" w:hint="default"/>
      </w:rPr>
    </w:lvl>
  </w:abstractNum>
  <w:abstractNum w:abstractNumId="2" w15:restartNumberingAfterBreak="0">
    <w:nsid w:val="0FF3182D"/>
    <w:multiLevelType w:val="hybridMultilevel"/>
    <w:tmpl w:val="31B43516"/>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3" w15:restartNumberingAfterBreak="0">
    <w:nsid w:val="15D07D0C"/>
    <w:multiLevelType w:val="multilevel"/>
    <w:tmpl w:val="040B001F"/>
    <w:lvl w:ilvl="0">
      <w:start w:val="1"/>
      <w:numFmt w:val="decimal"/>
      <w:lvlText w:val="%1."/>
      <w:lvlJc w:val="left"/>
      <w:pPr>
        <w:ind w:left="1778" w:hanging="360"/>
      </w:pPr>
    </w:lvl>
    <w:lvl w:ilvl="1">
      <w:start w:val="1"/>
      <w:numFmt w:val="decimal"/>
      <w:lvlText w:val="%1.%2."/>
      <w:lvlJc w:val="left"/>
      <w:pPr>
        <w:ind w:left="2210" w:hanging="432"/>
      </w:pPr>
    </w:lvl>
    <w:lvl w:ilvl="2">
      <w:start w:val="1"/>
      <w:numFmt w:val="decimal"/>
      <w:lvlText w:val="%1.%2.%3."/>
      <w:lvlJc w:val="left"/>
      <w:pPr>
        <w:ind w:left="2642"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4" w15:restartNumberingAfterBreak="0">
    <w:nsid w:val="17D7391E"/>
    <w:multiLevelType w:val="hybridMultilevel"/>
    <w:tmpl w:val="DE34327C"/>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5" w15:restartNumberingAfterBreak="0">
    <w:nsid w:val="1C260D01"/>
    <w:multiLevelType w:val="hybridMultilevel"/>
    <w:tmpl w:val="B3486618"/>
    <w:lvl w:ilvl="0" w:tplc="04090001">
      <w:start w:val="1"/>
      <w:numFmt w:val="bullet"/>
      <w:lvlText w:val=""/>
      <w:lvlJc w:val="left"/>
      <w:pPr>
        <w:tabs>
          <w:tab w:val="num" w:pos="4526"/>
        </w:tabs>
        <w:ind w:left="4526" w:hanging="360"/>
      </w:pPr>
      <w:rPr>
        <w:rFonts w:ascii="Symbol" w:hAnsi="Symbol" w:hint="default"/>
      </w:rPr>
    </w:lvl>
    <w:lvl w:ilvl="1" w:tplc="04090003">
      <w:start w:val="1"/>
      <w:numFmt w:val="bullet"/>
      <w:lvlText w:val="o"/>
      <w:lvlJc w:val="left"/>
      <w:pPr>
        <w:tabs>
          <w:tab w:val="num" w:pos="5246"/>
        </w:tabs>
        <w:ind w:left="5246" w:hanging="360"/>
      </w:pPr>
      <w:rPr>
        <w:rFonts w:ascii="Courier New" w:hAnsi="Courier New" w:cs="Courier New" w:hint="default"/>
      </w:rPr>
    </w:lvl>
    <w:lvl w:ilvl="2" w:tplc="040B0001">
      <w:start w:val="1"/>
      <w:numFmt w:val="bullet"/>
      <w:lvlText w:val=""/>
      <w:lvlJc w:val="left"/>
      <w:pPr>
        <w:tabs>
          <w:tab w:val="num" w:pos="5966"/>
        </w:tabs>
        <w:ind w:left="5966" w:hanging="360"/>
      </w:pPr>
      <w:rPr>
        <w:rFonts w:ascii="Symbol" w:hAnsi="Symbol" w:hint="default"/>
      </w:rPr>
    </w:lvl>
    <w:lvl w:ilvl="3" w:tplc="04090001" w:tentative="1">
      <w:start w:val="1"/>
      <w:numFmt w:val="bullet"/>
      <w:lvlText w:val=""/>
      <w:lvlJc w:val="left"/>
      <w:pPr>
        <w:tabs>
          <w:tab w:val="num" w:pos="6686"/>
        </w:tabs>
        <w:ind w:left="6686" w:hanging="360"/>
      </w:pPr>
      <w:rPr>
        <w:rFonts w:ascii="Symbol" w:hAnsi="Symbol" w:hint="default"/>
      </w:rPr>
    </w:lvl>
    <w:lvl w:ilvl="4" w:tplc="04090003" w:tentative="1">
      <w:start w:val="1"/>
      <w:numFmt w:val="bullet"/>
      <w:lvlText w:val="o"/>
      <w:lvlJc w:val="left"/>
      <w:pPr>
        <w:tabs>
          <w:tab w:val="num" w:pos="7406"/>
        </w:tabs>
        <w:ind w:left="7406" w:hanging="360"/>
      </w:pPr>
      <w:rPr>
        <w:rFonts w:ascii="Courier New" w:hAnsi="Courier New" w:cs="Courier New" w:hint="default"/>
      </w:rPr>
    </w:lvl>
    <w:lvl w:ilvl="5" w:tplc="04090005" w:tentative="1">
      <w:start w:val="1"/>
      <w:numFmt w:val="bullet"/>
      <w:lvlText w:val=""/>
      <w:lvlJc w:val="left"/>
      <w:pPr>
        <w:tabs>
          <w:tab w:val="num" w:pos="8126"/>
        </w:tabs>
        <w:ind w:left="8126" w:hanging="360"/>
      </w:pPr>
      <w:rPr>
        <w:rFonts w:ascii="Wingdings" w:hAnsi="Wingdings" w:hint="default"/>
      </w:rPr>
    </w:lvl>
    <w:lvl w:ilvl="6" w:tplc="04090001" w:tentative="1">
      <w:start w:val="1"/>
      <w:numFmt w:val="bullet"/>
      <w:lvlText w:val=""/>
      <w:lvlJc w:val="left"/>
      <w:pPr>
        <w:tabs>
          <w:tab w:val="num" w:pos="8846"/>
        </w:tabs>
        <w:ind w:left="8846" w:hanging="360"/>
      </w:pPr>
      <w:rPr>
        <w:rFonts w:ascii="Symbol" w:hAnsi="Symbol" w:hint="default"/>
      </w:rPr>
    </w:lvl>
    <w:lvl w:ilvl="7" w:tplc="04090003" w:tentative="1">
      <w:start w:val="1"/>
      <w:numFmt w:val="bullet"/>
      <w:lvlText w:val="o"/>
      <w:lvlJc w:val="left"/>
      <w:pPr>
        <w:tabs>
          <w:tab w:val="num" w:pos="9566"/>
        </w:tabs>
        <w:ind w:left="9566" w:hanging="360"/>
      </w:pPr>
      <w:rPr>
        <w:rFonts w:ascii="Courier New" w:hAnsi="Courier New" w:cs="Courier New" w:hint="default"/>
      </w:rPr>
    </w:lvl>
    <w:lvl w:ilvl="8" w:tplc="04090005" w:tentative="1">
      <w:start w:val="1"/>
      <w:numFmt w:val="bullet"/>
      <w:lvlText w:val=""/>
      <w:lvlJc w:val="left"/>
      <w:pPr>
        <w:tabs>
          <w:tab w:val="num" w:pos="10286"/>
        </w:tabs>
        <w:ind w:left="10286" w:hanging="360"/>
      </w:pPr>
      <w:rPr>
        <w:rFonts w:ascii="Wingdings" w:hAnsi="Wingdings" w:hint="default"/>
      </w:rPr>
    </w:lvl>
  </w:abstractNum>
  <w:abstractNum w:abstractNumId="6" w15:restartNumberingAfterBreak="0">
    <w:nsid w:val="23082E42"/>
    <w:multiLevelType w:val="hybridMultilevel"/>
    <w:tmpl w:val="72C2FEE4"/>
    <w:lvl w:ilvl="0" w:tplc="FF90BEBA">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41458FF"/>
    <w:multiLevelType w:val="hybridMultilevel"/>
    <w:tmpl w:val="E482EA0A"/>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8" w15:restartNumberingAfterBreak="0">
    <w:nsid w:val="2E6047FB"/>
    <w:multiLevelType w:val="hybridMultilevel"/>
    <w:tmpl w:val="384E802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9" w15:restartNumberingAfterBreak="0">
    <w:nsid w:val="2F1E5D51"/>
    <w:multiLevelType w:val="multilevel"/>
    <w:tmpl w:val="8EEA15A8"/>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0"/>
        </w:tabs>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35A66F22"/>
    <w:multiLevelType w:val="multilevel"/>
    <w:tmpl w:val="E8825C62"/>
    <w:styleLink w:val="Ylenumerointiluetteloss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3" w:hanging="396"/>
      </w:pPr>
      <w:rPr>
        <w:rFonts w:ascii="Symbol" w:hAnsi="Symbol" w:hint="default"/>
      </w:rPr>
    </w:lvl>
    <w:lvl w:ilvl="8">
      <w:start w:val="1"/>
      <w:numFmt w:val="bullet"/>
      <w:lvlText w:val=""/>
      <w:lvlJc w:val="left"/>
      <w:pPr>
        <w:ind w:left="6180" w:hanging="397"/>
      </w:pPr>
      <w:rPr>
        <w:rFonts w:ascii="Symbol" w:hAnsi="Symbol" w:hint="default"/>
      </w:rPr>
    </w:lvl>
  </w:abstractNum>
  <w:abstractNum w:abstractNumId="11" w15:restartNumberingAfterBreak="0">
    <w:nsid w:val="36150AB9"/>
    <w:multiLevelType w:val="multilevel"/>
    <w:tmpl w:val="1F58C2AE"/>
    <w:name w:val="List sb"/>
    <w:lvl w:ilvl="0">
      <w:start w:val="1"/>
      <w:numFmt w:val="none"/>
      <w:pStyle w:val="Luettelo"/>
      <w:suff w:val="nothing"/>
      <w:lvlText w:val=""/>
      <w:lvlJc w:val="left"/>
      <w:pPr>
        <w:tabs>
          <w:tab w:val="num" w:pos="1304"/>
        </w:tabs>
        <w:ind w:left="1304" w:firstLine="0"/>
      </w:pPr>
    </w:lvl>
    <w:lvl w:ilvl="1">
      <w:start w:val="1"/>
      <w:numFmt w:val="none"/>
      <w:pStyle w:val="Luettelo2"/>
      <w:suff w:val="nothing"/>
      <w:lvlText w:val=""/>
      <w:lvlJc w:val="left"/>
      <w:pPr>
        <w:tabs>
          <w:tab w:val="num" w:pos="1661"/>
        </w:tabs>
        <w:ind w:left="1661" w:firstLine="0"/>
      </w:pPr>
    </w:lvl>
    <w:lvl w:ilvl="2">
      <w:start w:val="1"/>
      <w:numFmt w:val="none"/>
      <w:pStyle w:val="Luettelo3"/>
      <w:suff w:val="nothing"/>
      <w:lvlText w:val=""/>
      <w:lvlJc w:val="left"/>
      <w:pPr>
        <w:tabs>
          <w:tab w:val="num" w:pos="2018"/>
        </w:tabs>
        <w:ind w:left="2018" w:firstLine="0"/>
      </w:pPr>
    </w:lvl>
    <w:lvl w:ilvl="3">
      <w:start w:val="1"/>
      <w:numFmt w:val="none"/>
      <w:pStyle w:val="Luettelo4"/>
      <w:suff w:val="nothing"/>
      <w:lvlText w:val=""/>
      <w:lvlJc w:val="left"/>
      <w:pPr>
        <w:tabs>
          <w:tab w:val="num" w:pos="2375"/>
        </w:tabs>
        <w:ind w:left="2375" w:firstLine="0"/>
      </w:pPr>
    </w:lvl>
    <w:lvl w:ilvl="4">
      <w:start w:val="1"/>
      <w:numFmt w:val="none"/>
      <w:pStyle w:val="Luettelo5"/>
      <w:suff w:val="nothing"/>
      <w:lvlText w:val=""/>
      <w:lvlJc w:val="left"/>
      <w:pPr>
        <w:tabs>
          <w:tab w:val="num" w:pos="2733"/>
        </w:tabs>
        <w:ind w:left="2733"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B5B44EB"/>
    <w:multiLevelType w:val="hybridMultilevel"/>
    <w:tmpl w:val="3CD29E38"/>
    <w:lvl w:ilvl="0" w:tplc="040B000F">
      <w:start w:val="1"/>
      <w:numFmt w:val="decimal"/>
      <w:lvlText w:val="%1."/>
      <w:lvlJc w:val="left"/>
      <w:pPr>
        <w:ind w:left="2205" w:hanging="360"/>
      </w:pPr>
    </w:lvl>
    <w:lvl w:ilvl="1" w:tplc="040B0019" w:tentative="1">
      <w:start w:val="1"/>
      <w:numFmt w:val="lowerLetter"/>
      <w:lvlText w:val="%2."/>
      <w:lvlJc w:val="left"/>
      <w:pPr>
        <w:ind w:left="2925" w:hanging="360"/>
      </w:pPr>
    </w:lvl>
    <w:lvl w:ilvl="2" w:tplc="040B001B" w:tentative="1">
      <w:start w:val="1"/>
      <w:numFmt w:val="lowerRoman"/>
      <w:lvlText w:val="%3."/>
      <w:lvlJc w:val="right"/>
      <w:pPr>
        <w:ind w:left="3645" w:hanging="180"/>
      </w:pPr>
    </w:lvl>
    <w:lvl w:ilvl="3" w:tplc="040B000F" w:tentative="1">
      <w:start w:val="1"/>
      <w:numFmt w:val="decimal"/>
      <w:lvlText w:val="%4."/>
      <w:lvlJc w:val="left"/>
      <w:pPr>
        <w:ind w:left="4365" w:hanging="360"/>
      </w:pPr>
    </w:lvl>
    <w:lvl w:ilvl="4" w:tplc="040B0019" w:tentative="1">
      <w:start w:val="1"/>
      <w:numFmt w:val="lowerLetter"/>
      <w:lvlText w:val="%5."/>
      <w:lvlJc w:val="left"/>
      <w:pPr>
        <w:ind w:left="5085" w:hanging="360"/>
      </w:pPr>
    </w:lvl>
    <w:lvl w:ilvl="5" w:tplc="040B001B" w:tentative="1">
      <w:start w:val="1"/>
      <w:numFmt w:val="lowerRoman"/>
      <w:lvlText w:val="%6."/>
      <w:lvlJc w:val="right"/>
      <w:pPr>
        <w:ind w:left="5805" w:hanging="180"/>
      </w:pPr>
    </w:lvl>
    <w:lvl w:ilvl="6" w:tplc="040B000F" w:tentative="1">
      <w:start w:val="1"/>
      <w:numFmt w:val="decimal"/>
      <w:lvlText w:val="%7."/>
      <w:lvlJc w:val="left"/>
      <w:pPr>
        <w:ind w:left="6525" w:hanging="360"/>
      </w:pPr>
    </w:lvl>
    <w:lvl w:ilvl="7" w:tplc="040B0019" w:tentative="1">
      <w:start w:val="1"/>
      <w:numFmt w:val="lowerLetter"/>
      <w:lvlText w:val="%8."/>
      <w:lvlJc w:val="left"/>
      <w:pPr>
        <w:ind w:left="7245" w:hanging="360"/>
      </w:pPr>
    </w:lvl>
    <w:lvl w:ilvl="8" w:tplc="040B001B" w:tentative="1">
      <w:start w:val="1"/>
      <w:numFmt w:val="lowerRoman"/>
      <w:lvlText w:val="%9."/>
      <w:lvlJc w:val="right"/>
      <w:pPr>
        <w:ind w:left="7965" w:hanging="180"/>
      </w:pPr>
    </w:lvl>
  </w:abstractNum>
  <w:abstractNum w:abstractNumId="13" w15:restartNumberingAfterBreak="0">
    <w:nsid w:val="3C0D7262"/>
    <w:multiLevelType w:val="hybridMultilevel"/>
    <w:tmpl w:val="DE7027C4"/>
    <w:lvl w:ilvl="0" w:tplc="040B0001">
      <w:start w:val="1"/>
      <w:numFmt w:val="bullet"/>
      <w:lvlText w:val=""/>
      <w:lvlJc w:val="left"/>
      <w:pPr>
        <w:tabs>
          <w:tab w:val="num" w:pos="2205"/>
        </w:tabs>
        <w:ind w:left="2205" w:hanging="360"/>
      </w:pPr>
      <w:rPr>
        <w:rFonts w:ascii="Symbol" w:hAnsi="Symbol" w:hint="default"/>
      </w:rPr>
    </w:lvl>
    <w:lvl w:ilvl="1" w:tplc="040B0003">
      <w:start w:val="1"/>
      <w:numFmt w:val="bullet"/>
      <w:lvlText w:val="o"/>
      <w:lvlJc w:val="left"/>
      <w:pPr>
        <w:tabs>
          <w:tab w:val="num" w:pos="2925"/>
        </w:tabs>
        <w:ind w:left="2925" w:hanging="360"/>
      </w:pPr>
      <w:rPr>
        <w:rFonts w:ascii="Courier New" w:hAnsi="Courier New" w:cs="Courier New" w:hint="default"/>
      </w:rPr>
    </w:lvl>
    <w:lvl w:ilvl="2" w:tplc="040B0005">
      <w:start w:val="1"/>
      <w:numFmt w:val="bullet"/>
      <w:lvlText w:val=""/>
      <w:lvlJc w:val="left"/>
      <w:pPr>
        <w:tabs>
          <w:tab w:val="num" w:pos="3645"/>
        </w:tabs>
        <w:ind w:left="3645" w:hanging="360"/>
      </w:pPr>
      <w:rPr>
        <w:rFonts w:ascii="Wingdings" w:hAnsi="Wingdings" w:hint="default"/>
      </w:rPr>
    </w:lvl>
    <w:lvl w:ilvl="3" w:tplc="040B0001" w:tentative="1">
      <w:start w:val="1"/>
      <w:numFmt w:val="bullet"/>
      <w:lvlText w:val=""/>
      <w:lvlJc w:val="left"/>
      <w:pPr>
        <w:tabs>
          <w:tab w:val="num" w:pos="4365"/>
        </w:tabs>
        <w:ind w:left="4365" w:hanging="360"/>
      </w:pPr>
      <w:rPr>
        <w:rFonts w:ascii="Symbol" w:hAnsi="Symbol" w:hint="default"/>
      </w:rPr>
    </w:lvl>
    <w:lvl w:ilvl="4" w:tplc="040B0003" w:tentative="1">
      <w:start w:val="1"/>
      <w:numFmt w:val="bullet"/>
      <w:lvlText w:val="o"/>
      <w:lvlJc w:val="left"/>
      <w:pPr>
        <w:tabs>
          <w:tab w:val="num" w:pos="5085"/>
        </w:tabs>
        <w:ind w:left="5085" w:hanging="360"/>
      </w:pPr>
      <w:rPr>
        <w:rFonts w:ascii="Courier New" w:hAnsi="Courier New" w:cs="Courier New" w:hint="default"/>
      </w:rPr>
    </w:lvl>
    <w:lvl w:ilvl="5" w:tplc="040B0005" w:tentative="1">
      <w:start w:val="1"/>
      <w:numFmt w:val="bullet"/>
      <w:lvlText w:val=""/>
      <w:lvlJc w:val="left"/>
      <w:pPr>
        <w:tabs>
          <w:tab w:val="num" w:pos="5805"/>
        </w:tabs>
        <w:ind w:left="5805" w:hanging="360"/>
      </w:pPr>
      <w:rPr>
        <w:rFonts w:ascii="Wingdings" w:hAnsi="Wingdings" w:hint="default"/>
      </w:rPr>
    </w:lvl>
    <w:lvl w:ilvl="6" w:tplc="040B0001" w:tentative="1">
      <w:start w:val="1"/>
      <w:numFmt w:val="bullet"/>
      <w:lvlText w:val=""/>
      <w:lvlJc w:val="left"/>
      <w:pPr>
        <w:tabs>
          <w:tab w:val="num" w:pos="6525"/>
        </w:tabs>
        <w:ind w:left="6525" w:hanging="360"/>
      </w:pPr>
      <w:rPr>
        <w:rFonts w:ascii="Symbol" w:hAnsi="Symbol" w:hint="default"/>
      </w:rPr>
    </w:lvl>
    <w:lvl w:ilvl="7" w:tplc="040B0003" w:tentative="1">
      <w:start w:val="1"/>
      <w:numFmt w:val="bullet"/>
      <w:lvlText w:val="o"/>
      <w:lvlJc w:val="left"/>
      <w:pPr>
        <w:tabs>
          <w:tab w:val="num" w:pos="7245"/>
        </w:tabs>
        <w:ind w:left="7245" w:hanging="360"/>
      </w:pPr>
      <w:rPr>
        <w:rFonts w:ascii="Courier New" w:hAnsi="Courier New" w:cs="Courier New" w:hint="default"/>
      </w:rPr>
    </w:lvl>
    <w:lvl w:ilvl="8" w:tplc="040B0005" w:tentative="1">
      <w:start w:val="1"/>
      <w:numFmt w:val="bullet"/>
      <w:lvlText w:val=""/>
      <w:lvlJc w:val="left"/>
      <w:pPr>
        <w:tabs>
          <w:tab w:val="num" w:pos="7965"/>
        </w:tabs>
        <w:ind w:left="7965" w:hanging="360"/>
      </w:pPr>
      <w:rPr>
        <w:rFonts w:ascii="Wingdings" w:hAnsi="Wingdings" w:hint="default"/>
      </w:rPr>
    </w:lvl>
  </w:abstractNum>
  <w:abstractNum w:abstractNumId="14" w15:restartNumberingAfterBreak="0">
    <w:nsid w:val="45545AFF"/>
    <w:multiLevelType w:val="hybridMultilevel"/>
    <w:tmpl w:val="F32A1F86"/>
    <w:lvl w:ilvl="0" w:tplc="568823F0">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5550B56"/>
    <w:multiLevelType w:val="hybridMultilevel"/>
    <w:tmpl w:val="3604CA5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6" w15:restartNumberingAfterBreak="0">
    <w:nsid w:val="4B582823"/>
    <w:multiLevelType w:val="hybridMultilevel"/>
    <w:tmpl w:val="FD80DE3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7" w15:restartNumberingAfterBreak="0">
    <w:nsid w:val="566E01E0"/>
    <w:multiLevelType w:val="hybridMultilevel"/>
    <w:tmpl w:val="3FEE138A"/>
    <w:lvl w:ilvl="0" w:tplc="13CA79FE">
      <w:start w:val="1"/>
      <w:numFmt w:val="bullet"/>
      <w:lvlText w:val=""/>
      <w:lvlJc w:val="left"/>
      <w:pPr>
        <w:ind w:left="720" w:hanging="360"/>
      </w:pPr>
      <w:rPr>
        <w:rFonts w:ascii="Symbol" w:hAnsi="Symbol" w:hint="default"/>
      </w:rPr>
    </w:lvl>
    <w:lvl w:ilvl="1" w:tplc="9C749392">
      <w:start w:val="1"/>
      <w:numFmt w:val="bullet"/>
      <w:lvlText w:val="o"/>
      <w:lvlJc w:val="left"/>
      <w:pPr>
        <w:ind w:left="1440" w:hanging="360"/>
      </w:pPr>
      <w:rPr>
        <w:rFonts w:ascii="Courier New" w:hAnsi="Courier New" w:hint="default"/>
      </w:rPr>
    </w:lvl>
    <w:lvl w:ilvl="2" w:tplc="C0260788">
      <w:start w:val="1"/>
      <w:numFmt w:val="bullet"/>
      <w:lvlText w:val=""/>
      <w:lvlJc w:val="left"/>
      <w:pPr>
        <w:ind w:left="2160" w:hanging="360"/>
      </w:pPr>
      <w:rPr>
        <w:rFonts w:ascii="Wingdings" w:hAnsi="Wingdings" w:hint="default"/>
      </w:rPr>
    </w:lvl>
    <w:lvl w:ilvl="3" w:tplc="4AF4009A">
      <w:start w:val="1"/>
      <w:numFmt w:val="bullet"/>
      <w:lvlText w:val=""/>
      <w:lvlJc w:val="left"/>
      <w:pPr>
        <w:ind w:left="2880" w:hanging="360"/>
      </w:pPr>
      <w:rPr>
        <w:rFonts w:ascii="Symbol" w:hAnsi="Symbol" w:hint="default"/>
      </w:rPr>
    </w:lvl>
    <w:lvl w:ilvl="4" w:tplc="8FC03218">
      <w:start w:val="1"/>
      <w:numFmt w:val="bullet"/>
      <w:lvlText w:val="o"/>
      <w:lvlJc w:val="left"/>
      <w:pPr>
        <w:ind w:left="3600" w:hanging="360"/>
      </w:pPr>
      <w:rPr>
        <w:rFonts w:ascii="Courier New" w:hAnsi="Courier New" w:hint="default"/>
      </w:rPr>
    </w:lvl>
    <w:lvl w:ilvl="5" w:tplc="0D88852A">
      <w:start w:val="1"/>
      <w:numFmt w:val="bullet"/>
      <w:lvlText w:val=""/>
      <w:lvlJc w:val="left"/>
      <w:pPr>
        <w:ind w:left="4320" w:hanging="360"/>
      </w:pPr>
      <w:rPr>
        <w:rFonts w:ascii="Wingdings" w:hAnsi="Wingdings" w:hint="default"/>
      </w:rPr>
    </w:lvl>
    <w:lvl w:ilvl="6" w:tplc="240AEBA2">
      <w:start w:val="1"/>
      <w:numFmt w:val="bullet"/>
      <w:lvlText w:val=""/>
      <w:lvlJc w:val="left"/>
      <w:pPr>
        <w:ind w:left="5040" w:hanging="360"/>
      </w:pPr>
      <w:rPr>
        <w:rFonts w:ascii="Symbol" w:hAnsi="Symbol" w:hint="default"/>
      </w:rPr>
    </w:lvl>
    <w:lvl w:ilvl="7" w:tplc="5456BECC">
      <w:start w:val="1"/>
      <w:numFmt w:val="bullet"/>
      <w:lvlText w:val="o"/>
      <w:lvlJc w:val="left"/>
      <w:pPr>
        <w:ind w:left="5760" w:hanging="360"/>
      </w:pPr>
      <w:rPr>
        <w:rFonts w:ascii="Courier New" w:hAnsi="Courier New" w:hint="default"/>
      </w:rPr>
    </w:lvl>
    <w:lvl w:ilvl="8" w:tplc="07A6E348">
      <w:start w:val="1"/>
      <w:numFmt w:val="bullet"/>
      <w:lvlText w:val=""/>
      <w:lvlJc w:val="left"/>
      <w:pPr>
        <w:ind w:left="6480" w:hanging="360"/>
      </w:pPr>
      <w:rPr>
        <w:rFonts w:ascii="Wingdings" w:hAnsi="Wingdings" w:hint="default"/>
      </w:rPr>
    </w:lvl>
  </w:abstractNum>
  <w:abstractNum w:abstractNumId="18" w15:restartNumberingAfterBreak="0">
    <w:nsid w:val="599C0A60"/>
    <w:multiLevelType w:val="multilevel"/>
    <w:tmpl w:val="AE685EAA"/>
    <w:name w:val="Table List Bullet"/>
    <w:lvl w:ilvl="0">
      <w:start w:val="1"/>
      <w:numFmt w:val="bullet"/>
      <w:pStyle w:val="Merkittyluettelo"/>
      <w:lvlText w:val=""/>
      <w:lvlJc w:val="left"/>
      <w:pPr>
        <w:tabs>
          <w:tab w:val="num" w:pos="1797"/>
        </w:tabs>
        <w:ind w:left="1797" w:hanging="357"/>
      </w:pPr>
      <w:rPr>
        <w:rFonts w:ascii="Symbol" w:hAnsi="Symbol" w:hint="default"/>
      </w:rPr>
    </w:lvl>
    <w:lvl w:ilvl="1">
      <w:start w:val="1"/>
      <w:numFmt w:val="bullet"/>
      <w:pStyle w:val="Merkittyluettelo2"/>
      <w:lvlText w:val=""/>
      <w:lvlJc w:val="left"/>
      <w:pPr>
        <w:tabs>
          <w:tab w:val="num" w:pos="2154"/>
        </w:tabs>
        <w:ind w:left="2154" w:hanging="357"/>
      </w:pPr>
      <w:rPr>
        <w:rFonts w:ascii="Symbol" w:hAnsi="Symbol" w:hint="default"/>
      </w:rPr>
    </w:lvl>
    <w:lvl w:ilvl="2">
      <w:start w:val="1"/>
      <w:numFmt w:val="bullet"/>
      <w:pStyle w:val="Merkittyluettelo3"/>
      <w:lvlText w:val=""/>
      <w:lvlJc w:val="left"/>
      <w:pPr>
        <w:tabs>
          <w:tab w:val="num" w:pos="2511"/>
        </w:tabs>
        <w:ind w:left="2511" w:hanging="357"/>
      </w:pPr>
      <w:rPr>
        <w:rFonts w:ascii="Symbol" w:hAnsi="Symbol" w:hint="default"/>
      </w:rPr>
    </w:lvl>
    <w:lvl w:ilvl="3">
      <w:start w:val="1"/>
      <w:numFmt w:val="bullet"/>
      <w:pStyle w:val="Merkittyluettelo4"/>
      <w:lvlText w:val=""/>
      <w:lvlJc w:val="left"/>
      <w:pPr>
        <w:tabs>
          <w:tab w:val="num" w:pos="2869"/>
        </w:tabs>
        <w:ind w:left="2869" w:hanging="358"/>
      </w:pPr>
      <w:rPr>
        <w:rFonts w:ascii="Symbol" w:hAnsi="Symbol" w:hint="default"/>
      </w:rPr>
    </w:lvl>
    <w:lvl w:ilvl="4">
      <w:start w:val="1"/>
      <w:numFmt w:val="bullet"/>
      <w:pStyle w:val="Merkittyluettelo5"/>
      <w:lvlText w:val=""/>
      <w:lvlJc w:val="left"/>
      <w:pPr>
        <w:tabs>
          <w:tab w:val="num" w:pos="3226"/>
        </w:tabs>
        <w:ind w:left="3226" w:hanging="357"/>
      </w:pPr>
      <w:rPr>
        <w:rFonts w:ascii="Symbol" w:hAnsi="Symbol" w:hint="default"/>
      </w:rPr>
    </w:lvl>
    <w:lvl w:ilvl="5">
      <w:start w:val="1"/>
      <w:numFmt w:val="lowerRoman"/>
      <w:lvlText w:val="(%6)"/>
      <w:lvlJc w:val="left"/>
      <w:pPr>
        <w:tabs>
          <w:tab w:val="num" w:pos="2296"/>
        </w:tabs>
        <w:ind w:left="2296" w:hanging="360"/>
      </w:pPr>
    </w:lvl>
    <w:lvl w:ilvl="6">
      <w:start w:val="1"/>
      <w:numFmt w:val="decimal"/>
      <w:lvlText w:val="%7."/>
      <w:lvlJc w:val="left"/>
      <w:pPr>
        <w:tabs>
          <w:tab w:val="num" w:pos="2656"/>
        </w:tabs>
        <w:ind w:left="2656" w:hanging="360"/>
      </w:pPr>
    </w:lvl>
    <w:lvl w:ilvl="7">
      <w:start w:val="1"/>
      <w:numFmt w:val="lowerLetter"/>
      <w:lvlText w:val="%8."/>
      <w:lvlJc w:val="left"/>
      <w:pPr>
        <w:tabs>
          <w:tab w:val="num" w:pos="3016"/>
        </w:tabs>
        <w:ind w:left="3016" w:hanging="360"/>
      </w:pPr>
    </w:lvl>
    <w:lvl w:ilvl="8">
      <w:start w:val="1"/>
      <w:numFmt w:val="lowerRoman"/>
      <w:lvlText w:val="%9."/>
      <w:lvlJc w:val="left"/>
      <w:pPr>
        <w:tabs>
          <w:tab w:val="num" w:pos="3376"/>
        </w:tabs>
        <w:ind w:left="3376" w:hanging="360"/>
      </w:pPr>
    </w:lvl>
  </w:abstractNum>
  <w:abstractNum w:abstractNumId="19" w15:restartNumberingAfterBreak="0">
    <w:nsid w:val="617918E1"/>
    <w:multiLevelType w:val="hybridMultilevel"/>
    <w:tmpl w:val="FFFFFFFF"/>
    <w:lvl w:ilvl="0" w:tplc="4392842C">
      <w:start w:val="1"/>
      <w:numFmt w:val="bullet"/>
      <w:lvlText w:val=""/>
      <w:lvlJc w:val="left"/>
      <w:pPr>
        <w:ind w:left="720" w:hanging="360"/>
      </w:pPr>
      <w:rPr>
        <w:rFonts w:ascii="Symbol" w:hAnsi="Symbol" w:hint="default"/>
      </w:rPr>
    </w:lvl>
    <w:lvl w:ilvl="1" w:tplc="133C3FC4">
      <w:start w:val="1"/>
      <w:numFmt w:val="bullet"/>
      <w:lvlText w:val="o"/>
      <w:lvlJc w:val="left"/>
      <w:pPr>
        <w:ind w:left="1440" w:hanging="360"/>
      </w:pPr>
      <w:rPr>
        <w:rFonts w:ascii="Courier New" w:hAnsi="Courier New" w:hint="default"/>
      </w:rPr>
    </w:lvl>
    <w:lvl w:ilvl="2" w:tplc="9E48DC22">
      <w:start w:val="1"/>
      <w:numFmt w:val="bullet"/>
      <w:lvlText w:val=""/>
      <w:lvlJc w:val="left"/>
      <w:pPr>
        <w:ind w:left="2160" w:hanging="360"/>
      </w:pPr>
      <w:rPr>
        <w:rFonts w:ascii="Wingdings" w:hAnsi="Wingdings" w:hint="default"/>
      </w:rPr>
    </w:lvl>
    <w:lvl w:ilvl="3" w:tplc="9C1A1BD8">
      <w:start w:val="1"/>
      <w:numFmt w:val="bullet"/>
      <w:lvlText w:val=""/>
      <w:lvlJc w:val="left"/>
      <w:pPr>
        <w:ind w:left="2880" w:hanging="360"/>
      </w:pPr>
      <w:rPr>
        <w:rFonts w:ascii="Symbol" w:hAnsi="Symbol" w:hint="default"/>
      </w:rPr>
    </w:lvl>
    <w:lvl w:ilvl="4" w:tplc="93A4809C">
      <w:start w:val="1"/>
      <w:numFmt w:val="bullet"/>
      <w:lvlText w:val="o"/>
      <w:lvlJc w:val="left"/>
      <w:pPr>
        <w:ind w:left="3600" w:hanging="360"/>
      </w:pPr>
      <w:rPr>
        <w:rFonts w:ascii="Courier New" w:hAnsi="Courier New" w:hint="default"/>
      </w:rPr>
    </w:lvl>
    <w:lvl w:ilvl="5" w:tplc="81728CA2">
      <w:start w:val="1"/>
      <w:numFmt w:val="bullet"/>
      <w:lvlText w:val=""/>
      <w:lvlJc w:val="left"/>
      <w:pPr>
        <w:ind w:left="4320" w:hanging="360"/>
      </w:pPr>
      <w:rPr>
        <w:rFonts w:ascii="Wingdings" w:hAnsi="Wingdings" w:hint="default"/>
      </w:rPr>
    </w:lvl>
    <w:lvl w:ilvl="6" w:tplc="A554F848">
      <w:start w:val="1"/>
      <w:numFmt w:val="bullet"/>
      <w:lvlText w:val=""/>
      <w:lvlJc w:val="left"/>
      <w:pPr>
        <w:ind w:left="5040" w:hanging="360"/>
      </w:pPr>
      <w:rPr>
        <w:rFonts w:ascii="Symbol" w:hAnsi="Symbol" w:hint="default"/>
      </w:rPr>
    </w:lvl>
    <w:lvl w:ilvl="7" w:tplc="6BB8CD44">
      <w:start w:val="1"/>
      <w:numFmt w:val="bullet"/>
      <w:lvlText w:val="o"/>
      <w:lvlJc w:val="left"/>
      <w:pPr>
        <w:ind w:left="5760" w:hanging="360"/>
      </w:pPr>
      <w:rPr>
        <w:rFonts w:ascii="Courier New" w:hAnsi="Courier New" w:hint="default"/>
      </w:rPr>
    </w:lvl>
    <w:lvl w:ilvl="8" w:tplc="204459E4">
      <w:start w:val="1"/>
      <w:numFmt w:val="bullet"/>
      <w:lvlText w:val=""/>
      <w:lvlJc w:val="left"/>
      <w:pPr>
        <w:ind w:left="6480" w:hanging="360"/>
      </w:pPr>
      <w:rPr>
        <w:rFonts w:ascii="Wingdings" w:hAnsi="Wingdings" w:hint="default"/>
      </w:rPr>
    </w:lvl>
  </w:abstractNum>
  <w:abstractNum w:abstractNumId="20" w15:restartNumberingAfterBreak="0">
    <w:nsid w:val="66B15960"/>
    <w:multiLevelType w:val="hybridMultilevel"/>
    <w:tmpl w:val="F2FC432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1" w15:restartNumberingAfterBreak="0">
    <w:nsid w:val="73AB4181"/>
    <w:multiLevelType w:val="hybridMultilevel"/>
    <w:tmpl w:val="814E2ADA"/>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2" w15:restartNumberingAfterBreak="0">
    <w:nsid w:val="74B76339"/>
    <w:multiLevelType w:val="hybridMultilevel"/>
    <w:tmpl w:val="89168512"/>
    <w:lvl w:ilvl="0" w:tplc="83002E46">
      <w:start w:val="1"/>
      <w:numFmt w:val="bullet"/>
      <w:lvlText w:val=""/>
      <w:lvlJc w:val="left"/>
      <w:pPr>
        <w:ind w:left="720" w:hanging="360"/>
      </w:pPr>
      <w:rPr>
        <w:rFonts w:ascii="Symbol" w:hAnsi="Symbol" w:hint="default"/>
      </w:rPr>
    </w:lvl>
    <w:lvl w:ilvl="1" w:tplc="BC72F306">
      <w:start w:val="1"/>
      <w:numFmt w:val="bullet"/>
      <w:lvlText w:val="o"/>
      <w:lvlJc w:val="left"/>
      <w:pPr>
        <w:ind w:left="1440" w:hanging="360"/>
      </w:pPr>
      <w:rPr>
        <w:rFonts w:ascii="Courier New" w:hAnsi="Courier New" w:hint="default"/>
      </w:rPr>
    </w:lvl>
    <w:lvl w:ilvl="2" w:tplc="B50E7514">
      <w:start w:val="1"/>
      <w:numFmt w:val="bullet"/>
      <w:lvlText w:val=""/>
      <w:lvlJc w:val="left"/>
      <w:pPr>
        <w:ind w:left="2160" w:hanging="360"/>
      </w:pPr>
      <w:rPr>
        <w:rFonts w:ascii="Wingdings" w:hAnsi="Wingdings" w:hint="default"/>
      </w:rPr>
    </w:lvl>
    <w:lvl w:ilvl="3" w:tplc="E46E11EC">
      <w:start w:val="1"/>
      <w:numFmt w:val="bullet"/>
      <w:lvlText w:val=""/>
      <w:lvlJc w:val="left"/>
      <w:pPr>
        <w:ind w:left="2880" w:hanging="360"/>
      </w:pPr>
      <w:rPr>
        <w:rFonts w:ascii="Symbol" w:hAnsi="Symbol" w:hint="default"/>
      </w:rPr>
    </w:lvl>
    <w:lvl w:ilvl="4" w:tplc="DD76B074">
      <w:start w:val="1"/>
      <w:numFmt w:val="bullet"/>
      <w:lvlText w:val="o"/>
      <w:lvlJc w:val="left"/>
      <w:pPr>
        <w:ind w:left="3600" w:hanging="360"/>
      </w:pPr>
      <w:rPr>
        <w:rFonts w:ascii="Courier New" w:hAnsi="Courier New" w:hint="default"/>
      </w:rPr>
    </w:lvl>
    <w:lvl w:ilvl="5" w:tplc="05562B98">
      <w:start w:val="1"/>
      <w:numFmt w:val="bullet"/>
      <w:lvlText w:val=""/>
      <w:lvlJc w:val="left"/>
      <w:pPr>
        <w:ind w:left="4320" w:hanging="360"/>
      </w:pPr>
      <w:rPr>
        <w:rFonts w:ascii="Wingdings" w:hAnsi="Wingdings" w:hint="default"/>
      </w:rPr>
    </w:lvl>
    <w:lvl w:ilvl="6" w:tplc="E9A4E0A4">
      <w:start w:val="1"/>
      <w:numFmt w:val="bullet"/>
      <w:lvlText w:val=""/>
      <w:lvlJc w:val="left"/>
      <w:pPr>
        <w:ind w:left="5040" w:hanging="360"/>
      </w:pPr>
      <w:rPr>
        <w:rFonts w:ascii="Symbol" w:hAnsi="Symbol" w:hint="default"/>
      </w:rPr>
    </w:lvl>
    <w:lvl w:ilvl="7" w:tplc="86C48A4C">
      <w:start w:val="1"/>
      <w:numFmt w:val="bullet"/>
      <w:lvlText w:val="o"/>
      <w:lvlJc w:val="left"/>
      <w:pPr>
        <w:ind w:left="5760" w:hanging="360"/>
      </w:pPr>
      <w:rPr>
        <w:rFonts w:ascii="Courier New" w:hAnsi="Courier New" w:hint="default"/>
      </w:rPr>
    </w:lvl>
    <w:lvl w:ilvl="8" w:tplc="F7B0CF2A">
      <w:start w:val="1"/>
      <w:numFmt w:val="bullet"/>
      <w:lvlText w:val=""/>
      <w:lvlJc w:val="left"/>
      <w:pPr>
        <w:ind w:left="6480" w:hanging="360"/>
      </w:pPr>
      <w:rPr>
        <w:rFonts w:ascii="Wingdings" w:hAnsi="Wingdings" w:hint="default"/>
      </w:rPr>
    </w:lvl>
  </w:abstractNum>
  <w:abstractNum w:abstractNumId="23" w15:restartNumberingAfterBreak="0">
    <w:nsid w:val="77012D06"/>
    <w:multiLevelType w:val="hybridMultilevel"/>
    <w:tmpl w:val="E242BDF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78FB0A1D"/>
    <w:multiLevelType w:val="hybridMultilevel"/>
    <w:tmpl w:val="A7E23D18"/>
    <w:lvl w:ilvl="0" w:tplc="A5985918">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5" w15:restartNumberingAfterBreak="0">
    <w:nsid w:val="7FE243A3"/>
    <w:multiLevelType w:val="hybridMultilevel"/>
    <w:tmpl w:val="1A127CA4"/>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num w:numId="1" w16cid:durableId="325212485">
    <w:abstractNumId w:val="17"/>
  </w:num>
  <w:num w:numId="2" w16cid:durableId="62919186">
    <w:abstractNumId w:val="22"/>
  </w:num>
  <w:num w:numId="3" w16cid:durableId="1618100388">
    <w:abstractNumId w:val="9"/>
  </w:num>
  <w:num w:numId="4" w16cid:durableId="794176695">
    <w:abstractNumId w:val="11"/>
  </w:num>
  <w:num w:numId="5" w16cid:durableId="861435011">
    <w:abstractNumId w:val="18"/>
  </w:num>
  <w:num w:numId="6" w16cid:durableId="1740790443">
    <w:abstractNumId w:val="10"/>
  </w:num>
  <w:num w:numId="7" w16cid:durableId="1799840100">
    <w:abstractNumId w:val="16"/>
  </w:num>
  <w:num w:numId="8" w16cid:durableId="726419786">
    <w:abstractNumId w:val="13"/>
  </w:num>
  <w:num w:numId="9" w16cid:durableId="1037123570">
    <w:abstractNumId w:val="7"/>
  </w:num>
  <w:num w:numId="10" w16cid:durableId="1139568134">
    <w:abstractNumId w:val="4"/>
  </w:num>
  <w:num w:numId="11" w16cid:durableId="128058066">
    <w:abstractNumId w:val="24"/>
  </w:num>
  <w:num w:numId="12" w16cid:durableId="2075816022">
    <w:abstractNumId w:val="23"/>
  </w:num>
  <w:num w:numId="13" w16cid:durableId="1105418072">
    <w:abstractNumId w:val="3"/>
  </w:num>
  <w:num w:numId="14" w16cid:durableId="377123896">
    <w:abstractNumId w:val="15"/>
  </w:num>
  <w:num w:numId="15" w16cid:durableId="1537310002">
    <w:abstractNumId w:val="21"/>
  </w:num>
  <w:num w:numId="16" w16cid:durableId="1682201902">
    <w:abstractNumId w:val="2"/>
  </w:num>
  <w:num w:numId="17" w16cid:durableId="382682817">
    <w:abstractNumId w:val="5"/>
  </w:num>
  <w:num w:numId="18" w16cid:durableId="1891719640">
    <w:abstractNumId w:val="25"/>
  </w:num>
  <w:num w:numId="19" w16cid:durableId="304970388">
    <w:abstractNumId w:val="20"/>
  </w:num>
  <w:num w:numId="20" w16cid:durableId="926840895">
    <w:abstractNumId w:val="14"/>
  </w:num>
  <w:num w:numId="21" w16cid:durableId="744496859">
    <w:abstractNumId w:val="19"/>
  </w:num>
  <w:num w:numId="22" w16cid:durableId="785345420">
    <w:abstractNumId w:val="1"/>
  </w:num>
  <w:num w:numId="23" w16cid:durableId="1964381935">
    <w:abstractNumId w:val="12"/>
  </w:num>
  <w:num w:numId="24" w16cid:durableId="686374922">
    <w:abstractNumId w:val="0"/>
  </w:num>
  <w:num w:numId="25" w16cid:durableId="943195487">
    <w:abstractNumId w:val="8"/>
  </w:num>
  <w:num w:numId="26" w16cid:durableId="73362100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3B"/>
    <w:rsid w:val="00000004"/>
    <w:rsid w:val="0000181D"/>
    <w:rsid w:val="000032DC"/>
    <w:rsid w:val="000038CF"/>
    <w:rsid w:val="00003EFC"/>
    <w:rsid w:val="0000514C"/>
    <w:rsid w:val="00005199"/>
    <w:rsid w:val="00006A61"/>
    <w:rsid w:val="00007DE4"/>
    <w:rsid w:val="00010AD2"/>
    <w:rsid w:val="00011824"/>
    <w:rsid w:val="00013298"/>
    <w:rsid w:val="00013BDA"/>
    <w:rsid w:val="00015224"/>
    <w:rsid w:val="00015C71"/>
    <w:rsid w:val="00017A8F"/>
    <w:rsid w:val="00017F85"/>
    <w:rsid w:val="0002076F"/>
    <w:rsid w:val="00020FE6"/>
    <w:rsid w:val="000210EA"/>
    <w:rsid w:val="000219F1"/>
    <w:rsid w:val="00021A1B"/>
    <w:rsid w:val="0002267F"/>
    <w:rsid w:val="000229E7"/>
    <w:rsid w:val="00022A3F"/>
    <w:rsid w:val="00023F63"/>
    <w:rsid w:val="00024646"/>
    <w:rsid w:val="00024DEC"/>
    <w:rsid w:val="00027588"/>
    <w:rsid w:val="000277C4"/>
    <w:rsid w:val="000301E3"/>
    <w:rsid w:val="00030263"/>
    <w:rsid w:val="00030DFB"/>
    <w:rsid w:val="00031D85"/>
    <w:rsid w:val="00033AA4"/>
    <w:rsid w:val="00033D72"/>
    <w:rsid w:val="00033DDD"/>
    <w:rsid w:val="00034F99"/>
    <w:rsid w:val="000354F7"/>
    <w:rsid w:val="00036491"/>
    <w:rsid w:val="000365A4"/>
    <w:rsid w:val="00036637"/>
    <w:rsid w:val="00040269"/>
    <w:rsid w:val="000451C4"/>
    <w:rsid w:val="000453C4"/>
    <w:rsid w:val="000463C4"/>
    <w:rsid w:val="00046432"/>
    <w:rsid w:val="000502EA"/>
    <w:rsid w:val="00051A13"/>
    <w:rsid w:val="00051F3C"/>
    <w:rsid w:val="00052CA6"/>
    <w:rsid w:val="000540C8"/>
    <w:rsid w:val="00057D17"/>
    <w:rsid w:val="0006022D"/>
    <w:rsid w:val="00060FE4"/>
    <w:rsid w:val="000611CB"/>
    <w:rsid w:val="00061788"/>
    <w:rsid w:val="000624EC"/>
    <w:rsid w:val="0006542A"/>
    <w:rsid w:val="0006653B"/>
    <w:rsid w:val="00066602"/>
    <w:rsid w:val="0006665F"/>
    <w:rsid w:val="000676E9"/>
    <w:rsid w:val="00070B64"/>
    <w:rsid w:val="00070C57"/>
    <w:rsid w:val="00071059"/>
    <w:rsid w:val="00071492"/>
    <w:rsid w:val="000723EC"/>
    <w:rsid w:val="00072EB5"/>
    <w:rsid w:val="00073B03"/>
    <w:rsid w:val="00073BE8"/>
    <w:rsid w:val="00074464"/>
    <w:rsid w:val="000760C0"/>
    <w:rsid w:val="000767B8"/>
    <w:rsid w:val="00076D31"/>
    <w:rsid w:val="00077CBB"/>
    <w:rsid w:val="00080CD9"/>
    <w:rsid w:val="000814ED"/>
    <w:rsid w:val="00081CB0"/>
    <w:rsid w:val="00082DBF"/>
    <w:rsid w:val="00084873"/>
    <w:rsid w:val="000852BC"/>
    <w:rsid w:val="000900D9"/>
    <w:rsid w:val="00093CF9"/>
    <w:rsid w:val="000954A3"/>
    <w:rsid w:val="00095B6A"/>
    <w:rsid w:val="00095BFF"/>
    <w:rsid w:val="000962D0"/>
    <w:rsid w:val="000963D6"/>
    <w:rsid w:val="000976CC"/>
    <w:rsid w:val="000979EE"/>
    <w:rsid w:val="00097D18"/>
    <w:rsid w:val="000A086A"/>
    <w:rsid w:val="000A2684"/>
    <w:rsid w:val="000A2B42"/>
    <w:rsid w:val="000A3539"/>
    <w:rsid w:val="000A3980"/>
    <w:rsid w:val="000A4752"/>
    <w:rsid w:val="000A7166"/>
    <w:rsid w:val="000A7395"/>
    <w:rsid w:val="000B12CA"/>
    <w:rsid w:val="000B2662"/>
    <w:rsid w:val="000B39D5"/>
    <w:rsid w:val="000B3BF1"/>
    <w:rsid w:val="000B49E7"/>
    <w:rsid w:val="000B54A3"/>
    <w:rsid w:val="000B7BFB"/>
    <w:rsid w:val="000C104F"/>
    <w:rsid w:val="000C2B04"/>
    <w:rsid w:val="000C3101"/>
    <w:rsid w:val="000C3ED6"/>
    <w:rsid w:val="000C472B"/>
    <w:rsid w:val="000C6308"/>
    <w:rsid w:val="000C73CF"/>
    <w:rsid w:val="000C7D11"/>
    <w:rsid w:val="000D18C3"/>
    <w:rsid w:val="000D1F51"/>
    <w:rsid w:val="000D294A"/>
    <w:rsid w:val="000D2F0B"/>
    <w:rsid w:val="000D3805"/>
    <w:rsid w:val="000D48E5"/>
    <w:rsid w:val="000D4C33"/>
    <w:rsid w:val="000D4C46"/>
    <w:rsid w:val="000E0561"/>
    <w:rsid w:val="000E2E00"/>
    <w:rsid w:val="000E3F62"/>
    <w:rsid w:val="000E4165"/>
    <w:rsid w:val="000E4DE9"/>
    <w:rsid w:val="000E61DE"/>
    <w:rsid w:val="000E6DC1"/>
    <w:rsid w:val="000F016B"/>
    <w:rsid w:val="000F0BB4"/>
    <w:rsid w:val="000F1F06"/>
    <w:rsid w:val="000F25AE"/>
    <w:rsid w:val="000F392F"/>
    <w:rsid w:val="000F5FE8"/>
    <w:rsid w:val="000F651B"/>
    <w:rsid w:val="000F7482"/>
    <w:rsid w:val="00100BF4"/>
    <w:rsid w:val="00100D92"/>
    <w:rsid w:val="001011FA"/>
    <w:rsid w:val="00101D11"/>
    <w:rsid w:val="00102136"/>
    <w:rsid w:val="00102B53"/>
    <w:rsid w:val="00104D12"/>
    <w:rsid w:val="001101A7"/>
    <w:rsid w:val="00112923"/>
    <w:rsid w:val="00113F4A"/>
    <w:rsid w:val="00113F7A"/>
    <w:rsid w:val="00115320"/>
    <w:rsid w:val="00115BFD"/>
    <w:rsid w:val="00117390"/>
    <w:rsid w:val="001176CE"/>
    <w:rsid w:val="00117D66"/>
    <w:rsid w:val="00120849"/>
    <w:rsid w:val="00121679"/>
    <w:rsid w:val="00122E04"/>
    <w:rsid w:val="00123663"/>
    <w:rsid w:val="0012470B"/>
    <w:rsid w:val="00130005"/>
    <w:rsid w:val="001307EB"/>
    <w:rsid w:val="00130B6E"/>
    <w:rsid w:val="00130EB6"/>
    <w:rsid w:val="00132E8B"/>
    <w:rsid w:val="00132ED9"/>
    <w:rsid w:val="00133B01"/>
    <w:rsid w:val="00133B72"/>
    <w:rsid w:val="00134F56"/>
    <w:rsid w:val="001362F2"/>
    <w:rsid w:val="00136708"/>
    <w:rsid w:val="001415DE"/>
    <w:rsid w:val="00144388"/>
    <w:rsid w:val="001457D7"/>
    <w:rsid w:val="00145DD7"/>
    <w:rsid w:val="00146102"/>
    <w:rsid w:val="0014632F"/>
    <w:rsid w:val="0014665E"/>
    <w:rsid w:val="00146BA9"/>
    <w:rsid w:val="00151AA6"/>
    <w:rsid w:val="001524C2"/>
    <w:rsid w:val="001537EA"/>
    <w:rsid w:val="00154DC0"/>
    <w:rsid w:val="0015533B"/>
    <w:rsid w:val="001560E8"/>
    <w:rsid w:val="001573E3"/>
    <w:rsid w:val="00157659"/>
    <w:rsid w:val="00160079"/>
    <w:rsid w:val="001608FF"/>
    <w:rsid w:val="00160EC0"/>
    <w:rsid w:val="00161747"/>
    <w:rsid w:val="00162AFE"/>
    <w:rsid w:val="00163EFB"/>
    <w:rsid w:val="00164245"/>
    <w:rsid w:val="00166866"/>
    <w:rsid w:val="0016766A"/>
    <w:rsid w:val="0016779E"/>
    <w:rsid w:val="001722DA"/>
    <w:rsid w:val="00172976"/>
    <w:rsid w:val="00175EA4"/>
    <w:rsid w:val="0017666D"/>
    <w:rsid w:val="00177225"/>
    <w:rsid w:val="0018019B"/>
    <w:rsid w:val="00180BFE"/>
    <w:rsid w:val="00182751"/>
    <w:rsid w:val="0018305D"/>
    <w:rsid w:val="001831F1"/>
    <w:rsid w:val="00184A01"/>
    <w:rsid w:val="00184DF2"/>
    <w:rsid w:val="00184E9A"/>
    <w:rsid w:val="00186FDC"/>
    <w:rsid w:val="00187571"/>
    <w:rsid w:val="00190CE0"/>
    <w:rsid w:val="0019269C"/>
    <w:rsid w:val="001926E7"/>
    <w:rsid w:val="00192F6E"/>
    <w:rsid w:val="00193A75"/>
    <w:rsid w:val="00194364"/>
    <w:rsid w:val="00195098"/>
    <w:rsid w:val="0019512C"/>
    <w:rsid w:val="00195267"/>
    <w:rsid w:val="00195CBA"/>
    <w:rsid w:val="001A2126"/>
    <w:rsid w:val="001A33F1"/>
    <w:rsid w:val="001A36D2"/>
    <w:rsid w:val="001A4575"/>
    <w:rsid w:val="001A7008"/>
    <w:rsid w:val="001A7840"/>
    <w:rsid w:val="001B003A"/>
    <w:rsid w:val="001B0410"/>
    <w:rsid w:val="001B0A48"/>
    <w:rsid w:val="001B0A7F"/>
    <w:rsid w:val="001B0C28"/>
    <w:rsid w:val="001B112E"/>
    <w:rsid w:val="001B2164"/>
    <w:rsid w:val="001B46F8"/>
    <w:rsid w:val="001B53FA"/>
    <w:rsid w:val="001B630B"/>
    <w:rsid w:val="001B6BD8"/>
    <w:rsid w:val="001C08C6"/>
    <w:rsid w:val="001C0D5A"/>
    <w:rsid w:val="001C1367"/>
    <w:rsid w:val="001C22BA"/>
    <w:rsid w:val="001C2D73"/>
    <w:rsid w:val="001C336F"/>
    <w:rsid w:val="001C38E5"/>
    <w:rsid w:val="001C3952"/>
    <w:rsid w:val="001C6BBB"/>
    <w:rsid w:val="001D0EF0"/>
    <w:rsid w:val="001D114D"/>
    <w:rsid w:val="001D1282"/>
    <w:rsid w:val="001D1468"/>
    <w:rsid w:val="001D3591"/>
    <w:rsid w:val="001D3688"/>
    <w:rsid w:val="001D385A"/>
    <w:rsid w:val="001D3CDA"/>
    <w:rsid w:val="001D4614"/>
    <w:rsid w:val="001D5C44"/>
    <w:rsid w:val="001E069D"/>
    <w:rsid w:val="001E0947"/>
    <w:rsid w:val="001E1745"/>
    <w:rsid w:val="001E2BDD"/>
    <w:rsid w:val="001E5CD7"/>
    <w:rsid w:val="001E6679"/>
    <w:rsid w:val="001E6839"/>
    <w:rsid w:val="001E7441"/>
    <w:rsid w:val="001E783A"/>
    <w:rsid w:val="001E7D41"/>
    <w:rsid w:val="001F0BDA"/>
    <w:rsid w:val="001F1D87"/>
    <w:rsid w:val="001F2C04"/>
    <w:rsid w:val="001F2FA0"/>
    <w:rsid w:val="001F4CCD"/>
    <w:rsid w:val="001F6189"/>
    <w:rsid w:val="001F6576"/>
    <w:rsid w:val="0020103A"/>
    <w:rsid w:val="0020116E"/>
    <w:rsid w:val="0020243A"/>
    <w:rsid w:val="00203667"/>
    <w:rsid w:val="00203F79"/>
    <w:rsid w:val="0020591A"/>
    <w:rsid w:val="002066AC"/>
    <w:rsid w:val="00206DBB"/>
    <w:rsid w:val="002070A8"/>
    <w:rsid w:val="002073E6"/>
    <w:rsid w:val="00207A03"/>
    <w:rsid w:val="00210223"/>
    <w:rsid w:val="00210AEF"/>
    <w:rsid w:val="00210BC1"/>
    <w:rsid w:val="002112B6"/>
    <w:rsid w:val="002128D1"/>
    <w:rsid w:val="00215772"/>
    <w:rsid w:val="002166EA"/>
    <w:rsid w:val="00216730"/>
    <w:rsid w:val="0022191C"/>
    <w:rsid w:val="00221ABA"/>
    <w:rsid w:val="00222E4C"/>
    <w:rsid w:val="002273B5"/>
    <w:rsid w:val="00230137"/>
    <w:rsid w:val="00232020"/>
    <w:rsid w:val="0023246F"/>
    <w:rsid w:val="00233CBB"/>
    <w:rsid w:val="00234650"/>
    <w:rsid w:val="00235AE2"/>
    <w:rsid w:val="00236EC1"/>
    <w:rsid w:val="0024037A"/>
    <w:rsid w:val="00241C35"/>
    <w:rsid w:val="002428D1"/>
    <w:rsid w:val="00242A05"/>
    <w:rsid w:val="0024318A"/>
    <w:rsid w:val="002438A1"/>
    <w:rsid w:val="00244134"/>
    <w:rsid w:val="0024415A"/>
    <w:rsid w:val="00244657"/>
    <w:rsid w:val="00246E43"/>
    <w:rsid w:val="002477BF"/>
    <w:rsid w:val="002478D6"/>
    <w:rsid w:val="00247D4F"/>
    <w:rsid w:val="00251129"/>
    <w:rsid w:val="00251205"/>
    <w:rsid w:val="00251BF3"/>
    <w:rsid w:val="00251EE5"/>
    <w:rsid w:val="002521BA"/>
    <w:rsid w:val="00254024"/>
    <w:rsid w:val="00255DE1"/>
    <w:rsid w:val="002574C3"/>
    <w:rsid w:val="002634A6"/>
    <w:rsid w:val="00264750"/>
    <w:rsid w:val="00264C39"/>
    <w:rsid w:val="00267823"/>
    <w:rsid w:val="00267867"/>
    <w:rsid w:val="0027010A"/>
    <w:rsid w:val="00271C11"/>
    <w:rsid w:val="00271F29"/>
    <w:rsid w:val="00272456"/>
    <w:rsid w:val="0027352C"/>
    <w:rsid w:val="00274AC2"/>
    <w:rsid w:val="0027509E"/>
    <w:rsid w:val="00275482"/>
    <w:rsid w:val="00275B49"/>
    <w:rsid w:val="00275B77"/>
    <w:rsid w:val="00275CB7"/>
    <w:rsid w:val="00275E70"/>
    <w:rsid w:val="00276114"/>
    <w:rsid w:val="0028010D"/>
    <w:rsid w:val="0028027B"/>
    <w:rsid w:val="002832A0"/>
    <w:rsid w:val="00283B62"/>
    <w:rsid w:val="0028541F"/>
    <w:rsid w:val="00285C47"/>
    <w:rsid w:val="002860BC"/>
    <w:rsid w:val="00287928"/>
    <w:rsid w:val="0029224A"/>
    <w:rsid w:val="00293C36"/>
    <w:rsid w:val="00295169"/>
    <w:rsid w:val="00296215"/>
    <w:rsid w:val="002975DF"/>
    <w:rsid w:val="002A0118"/>
    <w:rsid w:val="002A05DC"/>
    <w:rsid w:val="002A39A2"/>
    <w:rsid w:val="002A53DA"/>
    <w:rsid w:val="002B132E"/>
    <w:rsid w:val="002B3F0A"/>
    <w:rsid w:val="002B3F45"/>
    <w:rsid w:val="002B40C2"/>
    <w:rsid w:val="002B46F5"/>
    <w:rsid w:val="002B7192"/>
    <w:rsid w:val="002C0E3D"/>
    <w:rsid w:val="002C1162"/>
    <w:rsid w:val="002C129F"/>
    <w:rsid w:val="002C13CD"/>
    <w:rsid w:val="002C41CA"/>
    <w:rsid w:val="002C5DB8"/>
    <w:rsid w:val="002D02E2"/>
    <w:rsid w:val="002D1784"/>
    <w:rsid w:val="002D29DC"/>
    <w:rsid w:val="002D2B80"/>
    <w:rsid w:val="002D33C0"/>
    <w:rsid w:val="002D3F53"/>
    <w:rsid w:val="002D40EF"/>
    <w:rsid w:val="002D5325"/>
    <w:rsid w:val="002D718D"/>
    <w:rsid w:val="002D7BD7"/>
    <w:rsid w:val="002E10FB"/>
    <w:rsid w:val="002E223A"/>
    <w:rsid w:val="002E22C8"/>
    <w:rsid w:val="002E2C4C"/>
    <w:rsid w:val="002E3BD1"/>
    <w:rsid w:val="002E4E87"/>
    <w:rsid w:val="002E5199"/>
    <w:rsid w:val="002E720C"/>
    <w:rsid w:val="002F05F6"/>
    <w:rsid w:val="002F06B4"/>
    <w:rsid w:val="002F09AD"/>
    <w:rsid w:val="002F3F22"/>
    <w:rsid w:val="002F5026"/>
    <w:rsid w:val="002F507A"/>
    <w:rsid w:val="002F5C20"/>
    <w:rsid w:val="002F7461"/>
    <w:rsid w:val="002F7A14"/>
    <w:rsid w:val="00300E57"/>
    <w:rsid w:val="00302D03"/>
    <w:rsid w:val="0030303F"/>
    <w:rsid w:val="003035EB"/>
    <w:rsid w:val="0030439B"/>
    <w:rsid w:val="00304E34"/>
    <w:rsid w:val="00306176"/>
    <w:rsid w:val="00307562"/>
    <w:rsid w:val="0031144A"/>
    <w:rsid w:val="0031342A"/>
    <w:rsid w:val="00313D41"/>
    <w:rsid w:val="00314556"/>
    <w:rsid w:val="0031476B"/>
    <w:rsid w:val="003155E4"/>
    <w:rsid w:val="00315CAD"/>
    <w:rsid w:val="0031621D"/>
    <w:rsid w:val="0031642B"/>
    <w:rsid w:val="003171C1"/>
    <w:rsid w:val="00320325"/>
    <w:rsid w:val="00320F9E"/>
    <w:rsid w:val="00321647"/>
    <w:rsid w:val="0032174D"/>
    <w:rsid w:val="003224BE"/>
    <w:rsid w:val="00323847"/>
    <w:rsid w:val="00323957"/>
    <w:rsid w:val="00323B8E"/>
    <w:rsid w:val="00323F29"/>
    <w:rsid w:val="003241B9"/>
    <w:rsid w:val="0032450F"/>
    <w:rsid w:val="0032546D"/>
    <w:rsid w:val="00325880"/>
    <w:rsid w:val="00326C4A"/>
    <w:rsid w:val="003276DF"/>
    <w:rsid w:val="00330135"/>
    <w:rsid w:val="0033062C"/>
    <w:rsid w:val="00330FAC"/>
    <w:rsid w:val="00332A6B"/>
    <w:rsid w:val="00333DB9"/>
    <w:rsid w:val="00333DBE"/>
    <w:rsid w:val="00335614"/>
    <w:rsid w:val="003357F1"/>
    <w:rsid w:val="00336A90"/>
    <w:rsid w:val="00337B5E"/>
    <w:rsid w:val="00337D21"/>
    <w:rsid w:val="00337F13"/>
    <w:rsid w:val="0034056D"/>
    <w:rsid w:val="00340789"/>
    <w:rsid w:val="00340FAC"/>
    <w:rsid w:val="00341536"/>
    <w:rsid w:val="003420FE"/>
    <w:rsid w:val="00342305"/>
    <w:rsid w:val="00343D9A"/>
    <w:rsid w:val="00345DAF"/>
    <w:rsid w:val="003464AB"/>
    <w:rsid w:val="00346B54"/>
    <w:rsid w:val="00347D11"/>
    <w:rsid w:val="00351FD3"/>
    <w:rsid w:val="00352A3C"/>
    <w:rsid w:val="00352A92"/>
    <w:rsid w:val="00352BF3"/>
    <w:rsid w:val="003558CE"/>
    <w:rsid w:val="003569AE"/>
    <w:rsid w:val="0036003A"/>
    <w:rsid w:val="00362BCD"/>
    <w:rsid w:val="003634AE"/>
    <w:rsid w:val="00364D5E"/>
    <w:rsid w:val="003656EC"/>
    <w:rsid w:val="00366555"/>
    <w:rsid w:val="00367874"/>
    <w:rsid w:val="00374AE5"/>
    <w:rsid w:val="0037553C"/>
    <w:rsid w:val="003765A2"/>
    <w:rsid w:val="003769FF"/>
    <w:rsid w:val="00376CE1"/>
    <w:rsid w:val="003776D3"/>
    <w:rsid w:val="00380707"/>
    <w:rsid w:val="00380B35"/>
    <w:rsid w:val="003838FE"/>
    <w:rsid w:val="00383FBB"/>
    <w:rsid w:val="003841CC"/>
    <w:rsid w:val="00385623"/>
    <w:rsid w:val="00387009"/>
    <w:rsid w:val="00390219"/>
    <w:rsid w:val="0039062F"/>
    <w:rsid w:val="00390EC5"/>
    <w:rsid w:val="00391CEF"/>
    <w:rsid w:val="003924A0"/>
    <w:rsid w:val="00393E7B"/>
    <w:rsid w:val="00393EE6"/>
    <w:rsid w:val="0039488B"/>
    <w:rsid w:val="00395E2B"/>
    <w:rsid w:val="00397752"/>
    <w:rsid w:val="003A50F4"/>
    <w:rsid w:val="003B0422"/>
    <w:rsid w:val="003B0A36"/>
    <w:rsid w:val="003B0BED"/>
    <w:rsid w:val="003B0F97"/>
    <w:rsid w:val="003B151F"/>
    <w:rsid w:val="003B22D4"/>
    <w:rsid w:val="003B3513"/>
    <w:rsid w:val="003B4774"/>
    <w:rsid w:val="003B4FBC"/>
    <w:rsid w:val="003B58EF"/>
    <w:rsid w:val="003B6F72"/>
    <w:rsid w:val="003C1E81"/>
    <w:rsid w:val="003C2F2D"/>
    <w:rsid w:val="003C3452"/>
    <w:rsid w:val="003C47F6"/>
    <w:rsid w:val="003C522E"/>
    <w:rsid w:val="003C5246"/>
    <w:rsid w:val="003C544D"/>
    <w:rsid w:val="003C5CCD"/>
    <w:rsid w:val="003C6057"/>
    <w:rsid w:val="003D0D4E"/>
    <w:rsid w:val="003D17F0"/>
    <w:rsid w:val="003D1D87"/>
    <w:rsid w:val="003D2356"/>
    <w:rsid w:val="003D4116"/>
    <w:rsid w:val="003D43EF"/>
    <w:rsid w:val="003D54F6"/>
    <w:rsid w:val="003E1922"/>
    <w:rsid w:val="003E1C7A"/>
    <w:rsid w:val="003E2278"/>
    <w:rsid w:val="003E5400"/>
    <w:rsid w:val="003E5E8E"/>
    <w:rsid w:val="003E5F48"/>
    <w:rsid w:val="003E6E94"/>
    <w:rsid w:val="003E6F2F"/>
    <w:rsid w:val="003F0CB2"/>
    <w:rsid w:val="003F2190"/>
    <w:rsid w:val="003F2974"/>
    <w:rsid w:val="003F3825"/>
    <w:rsid w:val="003F449C"/>
    <w:rsid w:val="003F4D54"/>
    <w:rsid w:val="003F6F60"/>
    <w:rsid w:val="003F7974"/>
    <w:rsid w:val="003F7F9B"/>
    <w:rsid w:val="004024CB"/>
    <w:rsid w:val="00403B8A"/>
    <w:rsid w:val="00403EB7"/>
    <w:rsid w:val="004043CE"/>
    <w:rsid w:val="0040524D"/>
    <w:rsid w:val="00410549"/>
    <w:rsid w:val="0041083F"/>
    <w:rsid w:val="004108BD"/>
    <w:rsid w:val="00411283"/>
    <w:rsid w:val="00411460"/>
    <w:rsid w:val="00411F1B"/>
    <w:rsid w:val="00412E1B"/>
    <w:rsid w:val="004145D7"/>
    <w:rsid w:val="00414C13"/>
    <w:rsid w:val="00415CC2"/>
    <w:rsid w:val="004215FF"/>
    <w:rsid w:val="00422AD2"/>
    <w:rsid w:val="00423E62"/>
    <w:rsid w:val="00424561"/>
    <w:rsid w:val="00424722"/>
    <w:rsid w:val="0042487C"/>
    <w:rsid w:val="00425013"/>
    <w:rsid w:val="00425A43"/>
    <w:rsid w:val="00426959"/>
    <w:rsid w:val="00427345"/>
    <w:rsid w:val="00427DC7"/>
    <w:rsid w:val="0043044C"/>
    <w:rsid w:val="00431792"/>
    <w:rsid w:val="00432735"/>
    <w:rsid w:val="00433979"/>
    <w:rsid w:val="0043500A"/>
    <w:rsid w:val="00436992"/>
    <w:rsid w:val="00437159"/>
    <w:rsid w:val="00440B6B"/>
    <w:rsid w:val="0044238E"/>
    <w:rsid w:val="004429A9"/>
    <w:rsid w:val="004430AF"/>
    <w:rsid w:val="00443385"/>
    <w:rsid w:val="00443B03"/>
    <w:rsid w:val="004518FE"/>
    <w:rsid w:val="00451AEB"/>
    <w:rsid w:val="00453F65"/>
    <w:rsid w:val="00455A22"/>
    <w:rsid w:val="004566A9"/>
    <w:rsid w:val="00456D55"/>
    <w:rsid w:val="004578CA"/>
    <w:rsid w:val="00460058"/>
    <w:rsid w:val="004608C2"/>
    <w:rsid w:val="004608D3"/>
    <w:rsid w:val="004645D0"/>
    <w:rsid w:val="00465AA3"/>
    <w:rsid w:val="00465B4B"/>
    <w:rsid w:val="00466DD6"/>
    <w:rsid w:val="004672FA"/>
    <w:rsid w:val="004673B3"/>
    <w:rsid w:val="00467784"/>
    <w:rsid w:val="00467E34"/>
    <w:rsid w:val="0047069F"/>
    <w:rsid w:val="0047070C"/>
    <w:rsid w:val="00470D3D"/>
    <w:rsid w:val="00471A1C"/>
    <w:rsid w:val="00471BAB"/>
    <w:rsid w:val="00472393"/>
    <w:rsid w:val="004728BA"/>
    <w:rsid w:val="0047476B"/>
    <w:rsid w:val="00475C1B"/>
    <w:rsid w:val="00480406"/>
    <w:rsid w:val="004822B1"/>
    <w:rsid w:val="00484ECC"/>
    <w:rsid w:val="0048597A"/>
    <w:rsid w:val="00485BA7"/>
    <w:rsid w:val="0048616A"/>
    <w:rsid w:val="00487908"/>
    <w:rsid w:val="00490FA1"/>
    <w:rsid w:val="00491900"/>
    <w:rsid w:val="00491A7C"/>
    <w:rsid w:val="004934AF"/>
    <w:rsid w:val="00494137"/>
    <w:rsid w:val="0049537E"/>
    <w:rsid w:val="00497B0E"/>
    <w:rsid w:val="004A0826"/>
    <w:rsid w:val="004A1D00"/>
    <w:rsid w:val="004A2463"/>
    <w:rsid w:val="004A25F0"/>
    <w:rsid w:val="004A3F88"/>
    <w:rsid w:val="004A45ED"/>
    <w:rsid w:val="004A57BE"/>
    <w:rsid w:val="004A5ED2"/>
    <w:rsid w:val="004A688B"/>
    <w:rsid w:val="004A7DA5"/>
    <w:rsid w:val="004B1DB7"/>
    <w:rsid w:val="004B2251"/>
    <w:rsid w:val="004B3328"/>
    <w:rsid w:val="004B462B"/>
    <w:rsid w:val="004B5C96"/>
    <w:rsid w:val="004B670A"/>
    <w:rsid w:val="004C08BA"/>
    <w:rsid w:val="004C091E"/>
    <w:rsid w:val="004C106C"/>
    <w:rsid w:val="004C12B2"/>
    <w:rsid w:val="004C1B84"/>
    <w:rsid w:val="004C2747"/>
    <w:rsid w:val="004C33B7"/>
    <w:rsid w:val="004C3CBE"/>
    <w:rsid w:val="004C7CA3"/>
    <w:rsid w:val="004C7DFE"/>
    <w:rsid w:val="004D16CE"/>
    <w:rsid w:val="004D527E"/>
    <w:rsid w:val="004D6E3F"/>
    <w:rsid w:val="004E093B"/>
    <w:rsid w:val="004E0C21"/>
    <w:rsid w:val="004E0F48"/>
    <w:rsid w:val="004E0F4C"/>
    <w:rsid w:val="004E18D5"/>
    <w:rsid w:val="004E1ADC"/>
    <w:rsid w:val="004E1EA2"/>
    <w:rsid w:val="004E21F4"/>
    <w:rsid w:val="004E6124"/>
    <w:rsid w:val="004E6415"/>
    <w:rsid w:val="004E6907"/>
    <w:rsid w:val="004E6E80"/>
    <w:rsid w:val="004E7023"/>
    <w:rsid w:val="004F20B7"/>
    <w:rsid w:val="004F2731"/>
    <w:rsid w:val="004F38B4"/>
    <w:rsid w:val="004F4123"/>
    <w:rsid w:val="004F7EF0"/>
    <w:rsid w:val="005005A3"/>
    <w:rsid w:val="00500AD3"/>
    <w:rsid w:val="005024F2"/>
    <w:rsid w:val="00503534"/>
    <w:rsid w:val="00503582"/>
    <w:rsid w:val="005039D2"/>
    <w:rsid w:val="00505CD4"/>
    <w:rsid w:val="00506144"/>
    <w:rsid w:val="00506210"/>
    <w:rsid w:val="00507373"/>
    <w:rsid w:val="005076FA"/>
    <w:rsid w:val="00512B90"/>
    <w:rsid w:val="00512BC5"/>
    <w:rsid w:val="00512F74"/>
    <w:rsid w:val="005143D7"/>
    <w:rsid w:val="0051554C"/>
    <w:rsid w:val="00515D87"/>
    <w:rsid w:val="00520FFB"/>
    <w:rsid w:val="005212DB"/>
    <w:rsid w:val="00521BBE"/>
    <w:rsid w:val="00522B98"/>
    <w:rsid w:val="0052533F"/>
    <w:rsid w:val="005258D8"/>
    <w:rsid w:val="00525A8E"/>
    <w:rsid w:val="00525CE4"/>
    <w:rsid w:val="005274DD"/>
    <w:rsid w:val="00527FC6"/>
    <w:rsid w:val="00531140"/>
    <w:rsid w:val="00535B6A"/>
    <w:rsid w:val="00535E33"/>
    <w:rsid w:val="005365C5"/>
    <w:rsid w:val="00536D97"/>
    <w:rsid w:val="00537706"/>
    <w:rsid w:val="00543147"/>
    <w:rsid w:val="00544D89"/>
    <w:rsid w:val="00545043"/>
    <w:rsid w:val="00546CC1"/>
    <w:rsid w:val="005501D8"/>
    <w:rsid w:val="005505AE"/>
    <w:rsid w:val="00550C22"/>
    <w:rsid w:val="00550E53"/>
    <w:rsid w:val="005510CA"/>
    <w:rsid w:val="00551751"/>
    <w:rsid w:val="00551A9E"/>
    <w:rsid w:val="00553E22"/>
    <w:rsid w:val="0055560D"/>
    <w:rsid w:val="00556081"/>
    <w:rsid w:val="005566BC"/>
    <w:rsid w:val="00556755"/>
    <w:rsid w:val="005576B3"/>
    <w:rsid w:val="0056078E"/>
    <w:rsid w:val="00564689"/>
    <w:rsid w:val="00565A46"/>
    <w:rsid w:val="00567A8B"/>
    <w:rsid w:val="00570544"/>
    <w:rsid w:val="00570970"/>
    <w:rsid w:val="005712F9"/>
    <w:rsid w:val="005717A4"/>
    <w:rsid w:val="00571C80"/>
    <w:rsid w:val="00572C55"/>
    <w:rsid w:val="00574D3D"/>
    <w:rsid w:val="00574FBA"/>
    <w:rsid w:val="005765C7"/>
    <w:rsid w:val="005776BC"/>
    <w:rsid w:val="005841DA"/>
    <w:rsid w:val="005842A9"/>
    <w:rsid w:val="00584B6C"/>
    <w:rsid w:val="00586768"/>
    <w:rsid w:val="0059074B"/>
    <w:rsid w:val="00591543"/>
    <w:rsid w:val="0059265E"/>
    <w:rsid w:val="005928BF"/>
    <w:rsid w:val="00593020"/>
    <w:rsid w:val="00594562"/>
    <w:rsid w:val="00594822"/>
    <w:rsid w:val="005948CC"/>
    <w:rsid w:val="005958B5"/>
    <w:rsid w:val="005976F8"/>
    <w:rsid w:val="005A1CBF"/>
    <w:rsid w:val="005A1E52"/>
    <w:rsid w:val="005A3E71"/>
    <w:rsid w:val="005A4562"/>
    <w:rsid w:val="005A55D7"/>
    <w:rsid w:val="005A6FE9"/>
    <w:rsid w:val="005A7D9B"/>
    <w:rsid w:val="005B0656"/>
    <w:rsid w:val="005B1E3E"/>
    <w:rsid w:val="005B4152"/>
    <w:rsid w:val="005B4A6E"/>
    <w:rsid w:val="005B61A5"/>
    <w:rsid w:val="005B6D81"/>
    <w:rsid w:val="005C023A"/>
    <w:rsid w:val="005C0F2A"/>
    <w:rsid w:val="005C28A8"/>
    <w:rsid w:val="005C3156"/>
    <w:rsid w:val="005C5138"/>
    <w:rsid w:val="005C5FCE"/>
    <w:rsid w:val="005C6769"/>
    <w:rsid w:val="005C6DF3"/>
    <w:rsid w:val="005C75C5"/>
    <w:rsid w:val="005C7DE1"/>
    <w:rsid w:val="005D0AE7"/>
    <w:rsid w:val="005D10D4"/>
    <w:rsid w:val="005D26A8"/>
    <w:rsid w:val="005D3C95"/>
    <w:rsid w:val="005D53A3"/>
    <w:rsid w:val="005D6B61"/>
    <w:rsid w:val="005D6B8A"/>
    <w:rsid w:val="005D6F1D"/>
    <w:rsid w:val="005E168B"/>
    <w:rsid w:val="005E17AB"/>
    <w:rsid w:val="005E188B"/>
    <w:rsid w:val="005E59DA"/>
    <w:rsid w:val="005E5E19"/>
    <w:rsid w:val="005E62D4"/>
    <w:rsid w:val="005E65EB"/>
    <w:rsid w:val="005E7EDB"/>
    <w:rsid w:val="005F46D6"/>
    <w:rsid w:val="005F476D"/>
    <w:rsid w:val="005F588C"/>
    <w:rsid w:val="005F7120"/>
    <w:rsid w:val="005F7D7F"/>
    <w:rsid w:val="00600049"/>
    <w:rsid w:val="006005DF"/>
    <w:rsid w:val="00601A1F"/>
    <w:rsid w:val="00605073"/>
    <w:rsid w:val="00605AB4"/>
    <w:rsid w:val="00606611"/>
    <w:rsid w:val="006074E3"/>
    <w:rsid w:val="00610A7B"/>
    <w:rsid w:val="006111A1"/>
    <w:rsid w:val="0061138C"/>
    <w:rsid w:val="00613383"/>
    <w:rsid w:val="0061350B"/>
    <w:rsid w:val="00614732"/>
    <w:rsid w:val="00615093"/>
    <w:rsid w:val="0061784B"/>
    <w:rsid w:val="006205FE"/>
    <w:rsid w:val="006220C2"/>
    <w:rsid w:val="00622B5A"/>
    <w:rsid w:val="006234C5"/>
    <w:rsid w:val="00626396"/>
    <w:rsid w:val="006263AF"/>
    <w:rsid w:val="00630EFE"/>
    <w:rsid w:val="0063116E"/>
    <w:rsid w:val="00632C76"/>
    <w:rsid w:val="006331BA"/>
    <w:rsid w:val="0063376A"/>
    <w:rsid w:val="00634475"/>
    <w:rsid w:val="00634E7D"/>
    <w:rsid w:val="00635FA6"/>
    <w:rsid w:val="00636904"/>
    <w:rsid w:val="00637845"/>
    <w:rsid w:val="00640A7C"/>
    <w:rsid w:val="00641B6B"/>
    <w:rsid w:val="0064213D"/>
    <w:rsid w:val="006422CE"/>
    <w:rsid w:val="006422D0"/>
    <w:rsid w:val="00642A72"/>
    <w:rsid w:val="00643495"/>
    <w:rsid w:val="00643990"/>
    <w:rsid w:val="00644642"/>
    <w:rsid w:val="00646E97"/>
    <w:rsid w:val="00647D68"/>
    <w:rsid w:val="006512B3"/>
    <w:rsid w:val="006517BA"/>
    <w:rsid w:val="00652466"/>
    <w:rsid w:val="006534DC"/>
    <w:rsid w:val="006548C1"/>
    <w:rsid w:val="00654DF8"/>
    <w:rsid w:val="0065684D"/>
    <w:rsid w:val="0065728E"/>
    <w:rsid w:val="0066035E"/>
    <w:rsid w:val="006603C1"/>
    <w:rsid w:val="00660F3D"/>
    <w:rsid w:val="00662340"/>
    <w:rsid w:val="00663610"/>
    <w:rsid w:val="00663FDD"/>
    <w:rsid w:val="00664783"/>
    <w:rsid w:val="00664BC8"/>
    <w:rsid w:val="00665E1A"/>
    <w:rsid w:val="00666AB2"/>
    <w:rsid w:val="006670A2"/>
    <w:rsid w:val="00672812"/>
    <w:rsid w:val="0067316F"/>
    <w:rsid w:val="00673273"/>
    <w:rsid w:val="006757B7"/>
    <w:rsid w:val="00677805"/>
    <w:rsid w:val="006779AF"/>
    <w:rsid w:val="00681CE9"/>
    <w:rsid w:val="00682AF6"/>
    <w:rsid w:val="00684280"/>
    <w:rsid w:val="006853E3"/>
    <w:rsid w:val="00685ADD"/>
    <w:rsid w:val="00685CE5"/>
    <w:rsid w:val="00686C30"/>
    <w:rsid w:val="00691454"/>
    <w:rsid w:val="006927FB"/>
    <w:rsid w:val="006933EF"/>
    <w:rsid w:val="00693C0F"/>
    <w:rsid w:val="006944BF"/>
    <w:rsid w:val="00696172"/>
    <w:rsid w:val="006964CD"/>
    <w:rsid w:val="0069785E"/>
    <w:rsid w:val="00697A21"/>
    <w:rsid w:val="00697B27"/>
    <w:rsid w:val="006A06B6"/>
    <w:rsid w:val="006A0786"/>
    <w:rsid w:val="006A0EC0"/>
    <w:rsid w:val="006A14BA"/>
    <w:rsid w:val="006A1762"/>
    <w:rsid w:val="006A2AFF"/>
    <w:rsid w:val="006A2CBB"/>
    <w:rsid w:val="006A4C20"/>
    <w:rsid w:val="006A56CC"/>
    <w:rsid w:val="006A73C3"/>
    <w:rsid w:val="006B018F"/>
    <w:rsid w:val="006B06AF"/>
    <w:rsid w:val="006B2537"/>
    <w:rsid w:val="006B2EDC"/>
    <w:rsid w:val="006B375C"/>
    <w:rsid w:val="006B43D4"/>
    <w:rsid w:val="006B47C9"/>
    <w:rsid w:val="006B686D"/>
    <w:rsid w:val="006B6A96"/>
    <w:rsid w:val="006B75A9"/>
    <w:rsid w:val="006C0453"/>
    <w:rsid w:val="006C0D4B"/>
    <w:rsid w:val="006C383F"/>
    <w:rsid w:val="006C60C3"/>
    <w:rsid w:val="006C662D"/>
    <w:rsid w:val="006C6E93"/>
    <w:rsid w:val="006D07D7"/>
    <w:rsid w:val="006D0C8A"/>
    <w:rsid w:val="006D124E"/>
    <w:rsid w:val="006D2023"/>
    <w:rsid w:val="006D2F0D"/>
    <w:rsid w:val="006D3924"/>
    <w:rsid w:val="006D3D8D"/>
    <w:rsid w:val="006D3F9F"/>
    <w:rsid w:val="006D660B"/>
    <w:rsid w:val="006E1467"/>
    <w:rsid w:val="006E1871"/>
    <w:rsid w:val="006E31B9"/>
    <w:rsid w:val="006E4AB7"/>
    <w:rsid w:val="006E4DE5"/>
    <w:rsid w:val="006E6541"/>
    <w:rsid w:val="006E67B1"/>
    <w:rsid w:val="006E67C0"/>
    <w:rsid w:val="006E6A7D"/>
    <w:rsid w:val="006F0906"/>
    <w:rsid w:val="006F1465"/>
    <w:rsid w:val="006F2D03"/>
    <w:rsid w:val="006F3D55"/>
    <w:rsid w:val="006F4130"/>
    <w:rsid w:val="006F5E05"/>
    <w:rsid w:val="006F6CE4"/>
    <w:rsid w:val="007020D9"/>
    <w:rsid w:val="00702B94"/>
    <w:rsid w:val="007031BA"/>
    <w:rsid w:val="00703D31"/>
    <w:rsid w:val="0070520A"/>
    <w:rsid w:val="00705A01"/>
    <w:rsid w:val="007073BB"/>
    <w:rsid w:val="007079CC"/>
    <w:rsid w:val="00707DBE"/>
    <w:rsid w:val="00710E11"/>
    <w:rsid w:val="007120BA"/>
    <w:rsid w:val="00713E1D"/>
    <w:rsid w:val="00714285"/>
    <w:rsid w:val="0071659D"/>
    <w:rsid w:val="007208A2"/>
    <w:rsid w:val="00720E12"/>
    <w:rsid w:val="00720F8D"/>
    <w:rsid w:val="007268E7"/>
    <w:rsid w:val="00727183"/>
    <w:rsid w:val="00730F2C"/>
    <w:rsid w:val="00735173"/>
    <w:rsid w:val="00735B92"/>
    <w:rsid w:val="00736F05"/>
    <w:rsid w:val="00737180"/>
    <w:rsid w:val="00741474"/>
    <w:rsid w:val="007416E0"/>
    <w:rsid w:val="00741777"/>
    <w:rsid w:val="00742B9B"/>
    <w:rsid w:val="007430F5"/>
    <w:rsid w:val="00743BD9"/>
    <w:rsid w:val="00744C7D"/>
    <w:rsid w:val="00746355"/>
    <w:rsid w:val="007469C5"/>
    <w:rsid w:val="00751E9F"/>
    <w:rsid w:val="00753B10"/>
    <w:rsid w:val="00753D85"/>
    <w:rsid w:val="007541A3"/>
    <w:rsid w:val="00754489"/>
    <w:rsid w:val="007547C0"/>
    <w:rsid w:val="0075540A"/>
    <w:rsid w:val="00763D75"/>
    <w:rsid w:val="00765182"/>
    <w:rsid w:val="007657C4"/>
    <w:rsid w:val="00770C75"/>
    <w:rsid w:val="00772A9F"/>
    <w:rsid w:val="00773F1C"/>
    <w:rsid w:val="00774148"/>
    <w:rsid w:val="00774D5A"/>
    <w:rsid w:val="00774DCD"/>
    <w:rsid w:val="00775625"/>
    <w:rsid w:val="00775B79"/>
    <w:rsid w:val="007774DC"/>
    <w:rsid w:val="0078057A"/>
    <w:rsid w:val="00780E0E"/>
    <w:rsid w:val="00780EF5"/>
    <w:rsid w:val="007813E9"/>
    <w:rsid w:val="00781650"/>
    <w:rsid w:val="00781A19"/>
    <w:rsid w:val="007827F1"/>
    <w:rsid w:val="007828EF"/>
    <w:rsid w:val="007839AA"/>
    <w:rsid w:val="007843E4"/>
    <w:rsid w:val="00786BC1"/>
    <w:rsid w:val="007879BB"/>
    <w:rsid w:val="00790CD1"/>
    <w:rsid w:val="00791D7F"/>
    <w:rsid w:val="0079312C"/>
    <w:rsid w:val="007934E7"/>
    <w:rsid w:val="0079464B"/>
    <w:rsid w:val="007952E4"/>
    <w:rsid w:val="0079744A"/>
    <w:rsid w:val="00797550"/>
    <w:rsid w:val="007A1103"/>
    <w:rsid w:val="007A1C89"/>
    <w:rsid w:val="007A218B"/>
    <w:rsid w:val="007A218F"/>
    <w:rsid w:val="007A2F16"/>
    <w:rsid w:val="007A37D4"/>
    <w:rsid w:val="007A3E76"/>
    <w:rsid w:val="007A4A6C"/>
    <w:rsid w:val="007A5BF4"/>
    <w:rsid w:val="007A7202"/>
    <w:rsid w:val="007B1A4A"/>
    <w:rsid w:val="007B1E50"/>
    <w:rsid w:val="007B4EC6"/>
    <w:rsid w:val="007C0D62"/>
    <w:rsid w:val="007C16F0"/>
    <w:rsid w:val="007C37A9"/>
    <w:rsid w:val="007C4049"/>
    <w:rsid w:val="007C422B"/>
    <w:rsid w:val="007C587C"/>
    <w:rsid w:val="007C603D"/>
    <w:rsid w:val="007C649F"/>
    <w:rsid w:val="007C64F0"/>
    <w:rsid w:val="007C6B80"/>
    <w:rsid w:val="007C70C0"/>
    <w:rsid w:val="007C74A8"/>
    <w:rsid w:val="007C7712"/>
    <w:rsid w:val="007D11AE"/>
    <w:rsid w:val="007D1CF2"/>
    <w:rsid w:val="007D28ED"/>
    <w:rsid w:val="007D3548"/>
    <w:rsid w:val="007D365D"/>
    <w:rsid w:val="007D367A"/>
    <w:rsid w:val="007E018B"/>
    <w:rsid w:val="007E1AE9"/>
    <w:rsid w:val="007E2F1C"/>
    <w:rsid w:val="007E458E"/>
    <w:rsid w:val="007E69FB"/>
    <w:rsid w:val="007E6CF3"/>
    <w:rsid w:val="007E6D78"/>
    <w:rsid w:val="007F11B0"/>
    <w:rsid w:val="007F37BC"/>
    <w:rsid w:val="007F5226"/>
    <w:rsid w:val="007F58E4"/>
    <w:rsid w:val="007F6E19"/>
    <w:rsid w:val="00800785"/>
    <w:rsid w:val="00800B6A"/>
    <w:rsid w:val="00801677"/>
    <w:rsid w:val="008023D1"/>
    <w:rsid w:val="00803956"/>
    <w:rsid w:val="008059B7"/>
    <w:rsid w:val="008061A0"/>
    <w:rsid w:val="00807F5F"/>
    <w:rsid w:val="00812543"/>
    <w:rsid w:val="00816ECD"/>
    <w:rsid w:val="00817286"/>
    <w:rsid w:val="00817880"/>
    <w:rsid w:val="00821B74"/>
    <w:rsid w:val="00822652"/>
    <w:rsid w:val="00822C92"/>
    <w:rsid w:val="00823695"/>
    <w:rsid w:val="00823CAB"/>
    <w:rsid w:val="00824D8D"/>
    <w:rsid w:val="0082598D"/>
    <w:rsid w:val="008270A2"/>
    <w:rsid w:val="00830298"/>
    <w:rsid w:val="00831DAA"/>
    <w:rsid w:val="00836034"/>
    <w:rsid w:val="00836110"/>
    <w:rsid w:val="0083638B"/>
    <w:rsid w:val="008363B5"/>
    <w:rsid w:val="008364FB"/>
    <w:rsid w:val="008377F3"/>
    <w:rsid w:val="008379C8"/>
    <w:rsid w:val="008439C0"/>
    <w:rsid w:val="00845BB3"/>
    <w:rsid w:val="008466E6"/>
    <w:rsid w:val="00847E28"/>
    <w:rsid w:val="0085003E"/>
    <w:rsid w:val="00851428"/>
    <w:rsid w:val="008520C1"/>
    <w:rsid w:val="00853FFB"/>
    <w:rsid w:val="0085469E"/>
    <w:rsid w:val="00855389"/>
    <w:rsid w:val="00861463"/>
    <w:rsid w:val="008617CE"/>
    <w:rsid w:val="00861F74"/>
    <w:rsid w:val="00862562"/>
    <w:rsid w:val="00862E22"/>
    <w:rsid w:val="00864222"/>
    <w:rsid w:val="0086525D"/>
    <w:rsid w:val="00871134"/>
    <w:rsid w:val="0087297E"/>
    <w:rsid w:val="00872D4B"/>
    <w:rsid w:val="00872F16"/>
    <w:rsid w:val="00873FE9"/>
    <w:rsid w:val="00874127"/>
    <w:rsid w:val="008747E8"/>
    <w:rsid w:val="0087697F"/>
    <w:rsid w:val="00880952"/>
    <w:rsid w:val="00881353"/>
    <w:rsid w:val="00882D71"/>
    <w:rsid w:val="00882D74"/>
    <w:rsid w:val="00883729"/>
    <w:rsid w:val="00883DE3"/>
    <w:rsid w:val="008842DB"/>
    <w:rsid w:val="008852B2"/>
    <w:rsid w:val="0088584D"/>
    <w:rsid w:val="0088731A"/>
    <w:rsid w:val="00887768"/>
    <w:rsid w:val="00887E1A"/>
    <w:rsid w:val="00890AFA"/>
    <w:rsid w:val="00892236"/>
    <w:rsid w:val="0089246D"/>
    <w:rsid w:val="00892C59"/>
    <w:rsid w:val="00892CC1"/>
    <w:rsid w:val="0089650A"/>
    <w:rsid w:val="008A327F"/>
    <w:rsid w:val="008A404E"/>
    <w:rsid w:val="008A45E8"/>
    <w:rsid w:val="008B01BE"/>
    <w:rsid w:val="008B1046"/>
    <w:rsid w:val="008B4679"/>
    <w:rsid w:val="008B4AB9"/>
    <w:rsid w:val="008B579E"/>
    <w:rsid w:val="008B618B"/>
    <w:rsid w:val="008C140C"/>
    <w:rsid w:val="008C156F"/>
    <w:rsid w:val="008C163F"/>
    <w:rsid w:val="008C1C6A"/>
    <w:rsid w:val="008C1E68"/>
    <w:rsid w:val="008C22E3"/>
    <w:rsid w:val="008C2CDE"/>
    <w:rsid w:val="008C3BF8"/>
    <w:rsid w:val="008C5012"/>
    <w:rsid w:val="008C643C"/>
    <w:rsid w:val="008C7045"/>
    <w:rsid w:val="008C715D"/>
    <w:rsid w:val="008D2502"/>
    <w:rsid w:val="008D329C"/>
    <w:rsid w:val="008D3993"/>
    <w:rsid w:val="008D420C"/>
    <w:rsid w:val="008D4F73"/>
    <w:rsid w:val="008D5448"/>
    <w:rsid w:val="008D588C"/>
    <w:rsid w:val="008D636F"/>
    <w:rsid w:val="008D65E8"/>
    <w:rsid w:val="008E0F0C"/>
    <w:rsid w:val="008E10F5"/>
    <w:rsid w:val="008E1FA9"/>
    <w:rsid w:val="008E2F8D"/>
    <w:rsid w:val="008E4823"/>
    <w:rsid w:val="008E6B9B"/>
    <w:rsid w:val="008E7849"/>
    <w:rsid w:val="008E7E3E"/>
    <w:rsid w:val="008E7FC6"/>
    <w:rsid w:val="008F0EF8"/>
    <w:rsid w:val="008F1365"/>
    <w:rsid w:val="008F1800"/>
    <w:rsid w:val="008F2861"/>
    <w:rsid w:val="008F5D43"/>
    <w:rsid w:val="009001D0"/>
    <w:rsid w:val="0090025F"/>
    <w:rsid w:val="00901855"/>
    <w:rsid w:val="00901D75"/>
    <w:rsid w:val="00901DC0"/>
    <w:rsid w:val="00901F94"/>
    <w:rsid w:val="00902BCF"/>
    <w:rsid w:val="009034FF"/>
    <w:rsid w:val="00903B6C"/>
    <w:rsid w:val="00903C9C"/>
    <w:rsid w:val="00903E94"/>
    <w:rsid w:val="009055D0"/>
    <w:rsid w:val="00905E20"/>
    <w:rsid w:val="009074D1"/>
    <w:rsid w:val="00907A19"/>
    <w:rsid w:val="00911F3E"/>
    <w:rsid w:val="0091348C"/>
    <w:rsid w:val="00915391"/>
    <w:rsid w:val="00915DC6"/>
    <w:rsid w:val="009164C6"/>
    <w:rsid w:val="0091731C"/>
    <w:rsid w:val="0091741A"/>
    <w:rsid w:val="009176F9"/>
    <w:rsid w:val="00920073"/>
    <w:rsid w:val="00920312"/>
    <w:rsid w:val="00920593"/>
    <w:rsid w:val="009207DD"/>
    <w:rsid w:val="009214A3"/>
    <w:rsid w:val="00923184"/>
    <w:rsid w:val="0092637A"/>
    <w:rsid w:val="00926933"/>
    <w:rsid w:val="0092741F"/>
    <w:rsid w:val="00927DCC"/>
    <w:rsid w:val="00930054"/>
    <w:rsid w:val="009304DA"/>
    <w:rsid w:val="00930A9A"/>
    <w:rsid w:val="00931BBC"/>
    <w:rsid w:val="00931EEB"/>
    <w:rsid w:val="009333F6"/>
    <w:rsid w:val="00933BDC"/>
    <w:rsid w:val="009351DE"/>
    <w:rsid w:val="00937455"/>
    <w:rsid w:val="009421C8"/>
    <w:rsid w:val="00943760"/>
    <w:rsid w:val="009462D7"/>
    <w:rsid w:val="00946DB3"/>
    <w:rsid w:val="00947842"/>
    <w:rsid w:val="0094784D"/>
    <w:rsid w:val="00950DBE"/>
    <w:rsid w:val="00951EBA"/>
    <w:rsid w:val="00951EFD"/>
    <w:rsid w:val="009523A7"/>
    <w:rsid w:val="009533C7"/>
    <w:rsid w:val="00954272"/>
    <w:rsid w:val="009558F0"/>
    <w:rsid w:val="009570F4"/>
    <w:rsid w:val="00957B94"/>
    <w:rsid w:val="00957D42"/>
    <w:rsid w:val="00960199"/>
    <w:rsid w:val="00960C05"/>
    <w:rsid w:val="00960DEB"/>
    <w:rsid w:val="00961C03"/>
    <w:rsid w:val="00962D74"/>
    <w:rsid w:val="00965366"/>
    <w:rsid w:val="009666DF"/>
    <w:rsid w:val="00966B89"/>
    <w:rsid w:val="0096742E"/>
    <w:rsid w:val="00970377"/>
    <w:rsid w:val="009714A8"/>
    <w:rsid w:val="00974915"/>
    <w:rsid w:val="00974C71"/>
    <w:rsid w:val="00975FFD"/>
    <w:rsid w:val="00976ACE"/>
    <w:rsid w:val="0098077D"/>
    <w:rsid w:val="00980979"/>
    <w:rsid w:val="009809F3"/>
    <w:rsid w:val="00981335"/>
    <w:rsid w:val="00981415"/>
    <w:rsid w:val="00983B19"/>
    <w:rsid w:val="00983F0D"/>
    <w:rsid w:val="009845D2"/>
    <w:rsid w:val="00986082"/>
    <w:rsid w:val="00986296"/>
    <w:rsid w:val="009862E4"/>
    <w:rsid w:val="00986440"/>
    <w:rsid w:val="00986476"/>
    <w:rsid w:val="009872AE"/>
    <w:rsid w:val="00987A8B"/>
    <w:rsid w:val="009925DA"/>
    <w:rsid w:val="009938B4"/>
    <w:rsid w:val="009947C0"/>
    <w:rsid w:val="009A0284"/>
    <w:rsid w:val="009A101E"/>
    <w:rsid w:val="009A2C55"/>
    <w:rsid w:val="009A403C"/>
    <w:rsid w:val="009A5C8B"/>
    <w:rsid w:val="009A5CE0"/>
    <w:rsid w:val="009A7B60"/>
    <w:rsid w:val="009A7F95"/>
    <w:rsid w:val="009B13BE"/>
    <w:rsid w:val="009B1C24"/>
    <w:rsid w:val="009B2637"/>
    <w:rsid w:val="009B2FF6"/>
    <w:rsid w:val="009B44A1"/>
    <w:rsid w:val="009B5038"/>
    <w:rsid w:val="009B6277"/>
    <w:rsid w:val="009B70F8"/>
    <w:rsid w:val="009B764F"/>
    <w:rsid w:val="009B7771"/>
    <w:rsid w:val="009B7E25"/>
    <w:rsid w:val="009C0A15"/>
    <w:rsid w:val="009C1451"/>
    <w:rsid w:val="009C1528"/>
    <w:rsid w:val="009C1F5F"/>
    <w:rsid w:val="009C2811"/>
    <w:rsid w:val="009C3B9F"/>
    <w:rsid w:val="009C3D05"/>
    <w:rsid w:val="009C506E"/>
    <w:rsid w:val="009C50C8"/>
    <w:rsid w:val="009C73C6"/>
    <w:rsid w:val="009D0103"/>
    <w:rsid w:val="009D0EEC"/>
    <w:rsid w:val="009D1542"/>
    <w:rsid w:val="009D19BF"/>
    <w:rsid w:val="009D5545"/>
    <w:rsid w:val="009D7906"/>
    <w:rsid w:val="009D7AA5"/>
    <w:rsid w:val="009E1684"/>
    <w:rsid w:val="009E53AD"/>
    <w:rsid w:val="009F22E1"/>
    <w:rsid w:val="009F3161"/>
    <w:rsid w:val="009F4434"/>
    <w:rsid w:val="009F61AA"/>
    <w:rsid w:val="009F6FF1"/>
    <w:rsid w:val="009F7C7B"/>
    <w:rsid w:val="00A0067E"/>
    <w:rsid w:val="00A0069B"/>
    <w:rsid w:val="00A010FC"/>
    <w:rsid w:val="00A01662"/>
    <w:rsid w:val="00A01D88"/>
    <w:rsid w:val="00A034E2"/>
    <w:rsid w:val="00A04588"/>
    <w:rsid w:val="00A04AD7"/>
    <w:rsid w:val="00A05275"/>
    <w:rsid w:val="00A05A8C"/>
    <w:rsid w:val="00A0617C"/>
    <w:rsid w:val="00A0779D"/>
    <w:rsid w:val="00A10130"/>
    <w:rsid w:val="00A1139B"/>
    <w:rsid w:val="00A14974"/>
    <w:rsid w:val="00A15674"/>
    <w:rsid w:val="00A15722"/>
    <w:rsid w:val="00A17E70"/>
    <w:rsid w:val="00A20E6B"/>
    <w:rsid w:val="00A20FE9"/>
    <w:rsid w:val="00A2241A"/>
    <w:rsid w:val="00A230B1"/>
    <w:rsid w:val="00A3089A"/>
    <w:rsid w:val="00A3173E"/>
    <w:rsid w:val="00A34D28"/>
    <w:rsid w:val="00A3749C"/>
    <w:rsid w:val="00A37CBF"/>
    <w:rsid w:val="00A40741"/>
    <w:rsid w:val="00A409A9"/>
    <w:rsid w:val="00A409AB"/>
    <w:rsid w:val="00A43170"/>
    <w:rsid w:val="00A442EE"/>
    <w:rsid w:val="00A45A04"/>
    <w:rsid w:val="00A50452"/>
    <w:rsid w:val="00A51B1A"/>
    <w:rsid w:val="00A51B72"/>
    <w:rsid w:val="00A560F8"/>
    <w:rsid w:val="00A5741E"/>
    <w:rsid w:val="00A613EE"/>
    <w:rsid w:val="00A6622F"/>
    <w:rsid w:val="00A66DE1"/>
    <w:rsid w:val="00A66FC6"/>
    <w:rsid w:val="00A70737"/>
    <w:rsid w:val="00A718EA"/>
    <w:rsid w:val="00A71CF7"/>
    <w:rsid w:val="00A724FB"/>
    <w:rsid w:val="00A734A7"/>
    <w:rsid w:val="00A80159"/>
    <w:rsid w:val="00A80BDA"/>
    <w:rsid w:val="00A81FFE"/>
    <w:rsid w:val="00A8651B"/>
    <w:rsid w:val="00A87D72"/>
    <w:rsid w:val="00A90070"/>
    <w:rsid w:val="00A92E61"/>
    <w:rsid w:val="00A92FC6"/>
    <w:rsid w:val="00A93BB9"/>
    <w:rsid w:val="00A946CA"/>
    <w:rsid w:val="00A94D58"/>
    <w:rsid w:val="00A963AD"/>
    <w:rsid w:val="00AA15C8"/>
    <w:rsid w:val="00AA24AC"/>
    <w:rsid w:val="00AA24E0"/>
    <w:rsid w:val="00AA5F47"/>
    <w:rsid w:val="00AA6C3A"/>
    <w:rsid w:val="00AA77A4"/>
    <w:rsid w:val="00AA7EEA"/>
    <w:rsid w:val="00AB05D4"/>
    <w:rsid w:val="00AB08BB"/>
    <w:rsid w:val="00AB2E18"/>
    <w:rsid w:val="00AB3B38"/>
    <w:rsid w:val="00AB47B5"/>
    <w:rsid w:val="00AB504A"/>
    <w:rsid w:val="00AB5D24"/>
    <w:rsid w:val="00AB5E2E"/>
    <w:rsid w:val="00AB66DD"/>
    <w:rsid w:val="00AC09FE"/>
    <w:rsid w:val="00AC105C"/>
    <w:rsid w:val="00AC1E99"/>
    <w:rsid w:val="00AC39C0"/>
    <w:rsid w:val="00AC686D"/>
    <w:rsid w:val="00AC69B0"/>
    <w:rsid w:val="00AC7EC4"/>
    <w:rsid w:val="00AD0759"/>
    <w:rsid w:val="00AD1C0C"/>
    <w:rsid w:val="00AD292E"/>
    <w:rsid w:val="00AD2F86"/>
    <w:rsid w:val="00AD3A69"/>
    <w:rsid w:val="00AD5429"/>
    <w:rsid w:val="00AD5E5F"/>
    <w:rsid w:val="00AD5F8B"/>
    <w:rsid w:val="00AD6969"/>
    <w:rsid w:val="00AD6F71"/>
    <w:rsid w:val="00AD76A4"/>
    <w:rsid w:val="00AE162A"/>
    <w:rsid w:val="00AE2654"/>
    <w:rsid w:val="00AE381D"/>
    <w:rsid w:val="00AE3CF5"/>
    <w:rsid w:val="00AE578B"/>
    <w:rsid w:val="00AE6FA1"/>
    <w:rsid w:val="00AE7133"/>
    <w:rsid w:val="00AE74E7"/>
    <w:rsid w:val="00AF12E2"/>
    <w:rsid w:val="00AF2763"/>
    <w:rsid w:val="00AF3C3C"/>
    <w:rsid w:val="00B00659"/>
    <w:rsid w:val="00B00E5F"/>
    <w:rsid w:val="00B00ECB"/>
    <w:rsid w:val="00B02112"/>
    <w:rsid w:val="00B03D11"/>
    <w:rsid w:val="00B03E69"/>
    <w:rsid w:val="00B05063"/>
    <w:rsid w:val="00B056D3"/>
    <w:rsid w:val="00B0583C"/>
    <w:rsid w:val="00B05E00"/>
    <w:rsid w:val="00B07BF9"/>
    <w:rsid w:val="00B11C8D"/>
    <w:rsid w:val="00B13065"/>
    <w:rsid w:val="00B13804"/>
    <w:rsid w:val="00B16C79"/>
    <w:rsid w:val="00B171D3"/>
    <w:rsid w:val="00B20E49"/>
    <w:rsid w:val="00B20F83"/>
    <w:rsid w:val="00B218A6"/>
    <w:rsid w:val="00B21F72"/>
    <w:rsid w:val="00B220A5"/>
    <w:rsid w:val="00B23311"/>
    <w:rsid w:val="00B24B55"/>
    <w:rsid w:val="00B24F59"/>
    <w:rsid w:val="00B25F11"/>
    <w:rsid w:val="00B26129"/>
    <w:rsid w:val="00B26931"/>
    <w:rsid w:val="00B30D2F"/>
    <w:rsid w:val="00B322BB"/>
    <w:rsid w:val="00B323D8"/>
    <w:rsid w:val="00B32CDB"/>
    <w:rsid w:val="00B33423"/>
    <w:rsid w:val="00B34234"/>
    <w:rsid w:val="00B3431A"/>
    <w:rsid w:val="00B34713"/>
    <w:rsid w:val="00B34B3F"/>
    <w:rsid w:val="00B34D84"/>
    <w:rsid w:val="00B3570E"/>
    <w:rsid w:val="00B358C3"/>
    <w:rsid w:val="00B35955"/>
    <w:rsid w:val="00B36F9B"/>
    <w:rsid w:val="00B37A2F"/>
    <w:rsid w:val="00B40496"/>
    <w:rsid w:val="00B40D85"/>
    <w:rsid w:val="00B41973"/>
    <w:rsid w:val="00B4213B"/>
    <w:rsid w:val="00B43A4C"/>
    <w:rsid w:val="00B43EAE"/>
    <w:rsid w:val="00B45227"/>
    <w:rsid w:val="00B45D23"/>
    <w:rsid w:val="00B4627B"/>
    <w:rsid w:val="00B46E63"/>
    <w:rsid w:val="00B50033"/>
    <w:rsid w:val="00B50FC1"/>
    <w:rsid w:val="00B50FD1"/>
    <w:rsid w:val="00B51037"/>
    <w:rsid w:val="00B545D5"/>
    <w:rsid w:val="00B552E2"/>
    <w:rsid w:val="00B567F1"/>
    <w:rsid w:val="00B57458"/>
    <w:rsid w:val="00B5748F"/>
    <w:rsid w:val="00B5771C"/>
    <w:rsid w:val="00B57CB0"/>
    <w:rsid w:val="00B57D93"/>
    <w:rsid w:val="00B6052B"/>
    <w:rsid w:val="00B614DA"/>
    <w:rsid w:val="00B620E3"/>
    <w:rsid w:val="00B62814"/>
    <w:rsid w:val="00B64AC0"/>
    <w:rsid w:val="00B67A91"/>
    <w:rsid w:val="00B706E3"/>
    <w:rsid w:val="00B70E8A"/>
    <w:rsid w:val="00B728F7"/>
    <w:rsid w:val="00B731D3"/>
    <w:rsid w:val="00B756E3"/>
    <w:rsid w:val="00B771E7"/>
    <w:rsid w:val="00B811F0"/>
    <w:rsid w:val="00B830D8"/>
    <w:rsid w:val="00B839DA"/>
    <w:rsid w:val="00B83A92"/>
    <w:rsid w:val="00B84791"/>
    <w:rsid w:val="00B86182"/>
    <w:rsid w:val="00B90AE4"/>
    <w:rsid w:val="00B9120D"/>
    <w:rsid w:val="00B91B5B"/>
    <w:rsid w:val="00B92320"/>
    <w:rsid w:val="00B968AD"/>
    <w:rsid w:val="00BA0100"/>
    <w:rsid w:val="00BA08B8"/>
    <w:rsid w:val="00BA0D5D"/>
    <w:rsid w:val="00BA1807"/>
    <w:rsid w:val="00BA225C"/>
    <w:rsid w:val="00BA3EF9"/>
    <w:rsid w:val="00BA5FFD"/>
    <w:rsid w:val="00BA61B3"/>
    <w:rsid w:val="00BB08AA"/>
    <w:rsid w:val="00BB3A36"/>
    <w:rsid w:val="00BB552B"/>
    <w:rsid w:val="00BB583F"/>
    <w:rsid w:val="00BB586E"/>
    <w:rsid w:val="00BB5E26"/>
    <w:rsid w:val="00BB5F19"/>
    <w:rsid w:val="00BB6158"/>
    <w:rsid w:val="00BB6260"/>
    <w:rsid w:val="00BB6B4D"/>
    <w:rsid w:val="00BC05C6"/>
    <w:rsid w:val="00BC09AA"/>
    <w:rsid w:val="00BC0E9C"/>
    <w:rsid w:val="00BC1AC8"/>
    <w:rsid w:val="00BC3AD9"/>
    <w:rsid w:val="00BC4BAA"/>
    <w:rsid w:val="00BC51BB"/>
    <w:rsid w:val="00BC6F0C"/>
    <w:rsid w:val="00BC70CC"/>
    <w:rsid w:val="00BD0C22"/>
    <w:rsid w:val="00BD1852"/>
    <w:rsid w:val="00BD2023"/>
    <w:rsid w:val="00BD3E76"/>
    <w:rsid w:val="00BD47AA"/>
    <w:rsid w:val="00BD486E"/>
    <w:rsid w:val="00BD561D"/>
    <w:rsid w:val="00BD59C8"/>
    <w:rsid w:val="00BD7A8D"/>
    <w:rsid w:val="00BE0730"/>
    <w:rsid w:val="00BE0EA6"/>
    <w:rsid w:val="00BE4392"/>
    <w:rsid w:val="00BE45AC"/>
    <w:rsid w:val="00BE46E6"/>
    <w:rsid w:val="00BE5B52"/>
    <w:rsid w:val="00BE7027"/>
    <w:rsid w:val="00BE7661"/>
    <w:rsid w:val="00BE7E10"/>
    <w:rsid w:val="00BF1BA8"/>
    <w:rsid w:val="00BF57D9"/>
    <w:rsid w:val="00BF69A3"/>
    <w:rsid w:val="00BF7529"/>
    <w:rsid w:val="00C032FF"/>
    <w:rsid w:val="00C036B9"/>
    <w:rsid w:val="00C03743"/>
    <w:rsid w:val="00C04218"/>
    <w:rsid w:val="00C04256"/>
    <w:rsid w:val="00C06B4B"/>
    <w:rsid w:val="00C0743F"/>
    <w:rsid w:val="00C0799B"/>
    <w:rsid w:val="00C103A7"/>
    <w:rsid w:val="00C1055D"/>
    <w:rsid w:val="00C10B24"/>
    <w:rsid w:val="00C11074"/>
    <w:rsid w:val="00C112CD"/>
    <w:rsid w:val="00C11610"/>
    <w:rsid w:val="00C11D55"/>
    <w:rsid w:val="00C14CBE"/>
    <w:rsid w:val="00C154E6"/>
    <w:rsid w:val="00C15ED5"/>
    <w:rsid w:val="00C2047A"/>
    <w:rsid w:val="00C214F0"/>
    <w:rsid w:val="00C21C8D"/>
    <w:rsid w:val="00C22817"/>
    <w:rsid w:val="00C2325A"/>
    <w:rsid w:val="00C2365F"/>
    <w:rsid w:val="00C24B61"/>
    <w:rsid w:val="00C25270"/>
    <w:rsid w:val="00C27658"/>
    <w:rsid w:val="00C324D5"/>
    <w:rsid w:val="00C341F5"/>
    <w:rsid w:val="00C358DE"/>
    <w:rsid w:val="00C362E4"/>
    <w:rsid w:val="00C3724C"/>
    <w:rsid w:val="00C405B9"/>
    <w:rsid w:val="00C4078F"/>
    <w:rsid w:val="00C40C0E"/>
    <w:rsid w:val="00C41FAF"/>
    <w:rsid w:val="00C4491B"/>
    <w:rsid w:val="00C44D72"/>
    <w:rsid w:val="00C44E3C"/>
    <w:rsid w:val="00C47AA6"/>
    <w:rsid w:val="00C47C72"/>
    <w:rsid w:val="00C47D86"/>
    <w:rsid w:val="00C51D46"/>
    <w:rsid w:val="00C52666"/>
    <w:rsid w:val="00C53B99"/>
    <w:rsid w:val="00C54596"/>
    <w:rsid w:val="00C575D9"/>
    <w:rsid w:val="00C6109F"/>
    <w:rsid w:val="00C623F6"/>
    <w:rsid w:val="00C62A21"/>
    <w:rsid w:val="00C62D02"/>
    <w:rsid w:val="00C66A49"/>
    <w:rsid w:val="00C70197"/>
    <w:rsid w:val="00C713AE"/>
    <w:rsid w:val="00C719F6"/>
    <w:rsid w:val="00C7206A"/>
    <w:rsid w:val="00C721A4"/>
    <w:rsid w:val="00C723D9"/>
    <w:rsid w:val="00C72F54"/>
    <w:rsid w:val="00C749A1"/>
    <w:rsid w:val="00C74FB8"/>
    <w:rsid w:val="00C75485"/>
    <w:rsid w:val="00C762FD"/>
    <w:rsid w:val="00C806A9"/>
    <w:rsid w:val="00C80E44"/>
    <w:rsid w:val="00C82CB0"/>
    <w:rsid w:val="00C83025"/>
    <w:rsid w:val="00C830C5"/>
    <w:rsid w:val="00C83F60"/>
    <w:rsid w:val="00C877DC"/>
    <w:rsid w:val="00C87C01"/>
    <w:rsid w:val="00C9012E"/>
    <w:rsid w:val="00C906B7"/>
    <w:rsid w:val="00C90A35"/>
    <w:rsid w:val="00C90B6C"/>
    <w:rsid w:val="00C9426E"/>
    <w:rsid w:val="00C94AED"/>
    <w:rsid w:val="00C951FE"/>
    <w:rsid w:val="00C957BA"/>
    <w:rsid w:val="00C96B57"/>
    <w:rsid w:val="00CA0275"/>
    <w:rsid w:val="00CA15FB"/>
    <w:rsid w:val="00CA1FEF"/>
    <w:rsid w:val="00CA3628"/>
    <w:rsid w:val="00CA384A"/>
    <w:rsid w:val="00CA457C"/>
    <w:rsid w:val="00CA4BA1"/>
    <w:rsid w:val="00CA609D"/>
    <w:rsid w:val="00CA640D"/>
    <w:rsid w:val="00CA6A98"/>
    <w:rsid w:val="00CB1DF9"/>
    <w:rsid w:val="00CB2DA9"/>
    <w:rsid w:val="00CB3889"/>
    <w:rsid w:val="00CB6CF7"/>
    <w:rsid w:val="00CC0682"/>
    <w:rsid w:val="00CC08C0"/>
    <w:rsid w:val="00CC0E87"/>
    <w:rsid w:val="00CC1DCC"/>
    <w:rsid w:val="00CC3BE5"/>
    <w:rsid w:val="00CC45BE"/>
    <w:rsid w:val="00CC5930"/>
    <w:rsid w:val="00CC7484"/>
    <w:rsid w:val="00CD3022"/>
    <w:rsid w:val="00CD4DF8"/>
    <w:rsid w:val="00CD5B4F"/>
    <w:rsid w:val="00CD76AD"/>
    <w:rsid w:val="00CE0451"/>
    <w:rsid w:val="00CE0EAE"/>
    <w:rsid w:val="00CE1A89"/>
    <w:rsid w:val="00CE2877"/>
    <w:rsid w:val="00CE3E6F"/>
    <w:rsid w:val="00CE43E3"/>
    <w:rsid w:val="00CE5729"/>
    <w:rsid w:val="00CE59B4"/>
    <w:rsid w:val="00CE70D1"/>
    <w:rsid w:val="00CE75C2"/>
    <w:rsid w:val="00CF35E2"/>
    <w:rsid w:val="00CF4753"/>
    <w:rsid w:val="00CF47F7"/>
    <w:rsid w:val="00CF542A"/>
    <w:rsid w:val="00CF6028"/>
    <w:rsid w:val="00D0120D"/>
    <w:rsid w:val="00D04CFA"/>
    <w:rsid w:val="00D05066"/>
    <w:rsid w:val="00D0584E"/>
    <w:rsid w:val="00D0648E"/>
    <w:rsid w:val="00D0692D"/>
    <w:rsid w:val="00D07096"/>
    <w:rsid w:val="00D078B2"/>
    <w:rsid w:val="00D079A8"/>
    <w:rsid w:val="00D10DB3"/>
    <w:rsid w:val="00D12809"/>
    <w:rsid w:val="00D14CDB"/>
    <w:rsid w:val="00D16E11"/>
    <w:rsid w:val="00D20C45"/>
    <w:rsid w:val="00D21714"/>
    <w:rsid w:val="00D23A13"/>
    <w:rsid w:val="00D23E1C"/>
    <w:rsid w:val="00D24D4E"/>
    <w:rsid w:val="00D2616A"/>
    <w:rsid w:val="00D26BC1"/>
    <w:rsid w:val="00D30BF9"/>
    <w:rsid w:val="00D31E1D"/>
    <w:rsid w:val="00D32E90"/>
    <w:rsid w:val="00D33598"/>
    <w:rsid w:val="00D35346"/>
    <w:rsid w:val="00D3567F"/>
    <w:rsid w:val="00D37415"/>
    <w:rsid w:val="00D376D3"/>
    <w:rsid w:val="00D406F3"/>
    <w:rsid w:val="00D421D9"/>
    <w:rsid w:val="00D4229D"/>
    <w:rsid w:val="00D430C6"/>
    <w:rsid w:val="00D4448A"/>
    <w:rsid w:val="00D44FA0"/>
    <w:rsid w:val="00D450DC"/>
    <w:rsid w:val="00D454D1"/>
    <w:rsid w:val="00D45D7F"/>
    <w:rsid w:val="00D46BD0"/>
    <w:rsid w:val="00D46DD6"/>
    <w:rsid w:val="00D47FCA"/>
    <w:rsid w:val="00D512C6"/>
    <w:rsid w:val="00D51741"/>
    <w:rsid w:val="00D51F1D"/>
    <w:rsid w:val="00D530B6"/>
    <w:rsid w:val="00D53D28"/>
    <w:rsid w:val="00D55792"/>
    <w:rsid w:val="00D56635"/>
    <w:rsid w:val="00D6009E"/>
    <w:rsid w:val="00D6071A"/>
    <w:rsid w:val="00D63723"/>
    <w:rsid w:val="00D6372E"/>
    <w:rsid w:val="00D63D00"/>
    <w:rsid w:val="00D64010"/>
    <w:rsid w:val="00D642D5"/>
    <w:rsid w:val="00D65558"/>
    <w:rsid w:val="00D662AA"/>
    <w:rsid w:val="00D6673D"/>
    <w:rsid w:val="00D67646"/>
    <w:rsid w:val="00D678ED"/>
    <w:rsid w:val="00D751E7"/>
    <w:rsid w:val="00D76F00"/>
    <w:rsid w:val="00D80E95"/>
    <w:rsid w:val="00D84047"/>
    <w:rsid w:val="00D86368"/>
    <w:rsid w:val="00D86532"/>
    <w:rsid w:val="00D871EC"/>
    <w:rsid w:val="00D87717"/>
    <w:rsid w:val="00D87DF7"/>
    <w:rsid w:val="00D90200"/>
    <w:rsid w:val="00D90494"/>
    <w:rsid w:val="00D91346"/>
    <w:rsid w:val="00D91F77"/>
    <w:rsid w:val="00D929F0"/>
    <w:rsid w:val="00D95225"/>
    <w:rsid w:val="00D96388"/>
    <w:rsid w:val="00DA0E40"/>
    <w:rsid w:val="00DA5B17"/>
    <w:rsid w:val="00DA5D3E"/>
    <w:rsid w:val="00DA7438"/>
    <w:rsid w:val="00DA780A"/>
    <w:rsid w:val="00DB0786"/>
    <w:rsid w:val="00DB18AA"/>
    <w:rsid w:val="00DB24B7"/>
    <w:rsid w:val="00DB3216"/>
    <w:rsid w:val="00DB33BE"/>
    <w:rsid w:val="00DB3615"/>
    <w:rsid w:val="00DB41F9"/>
    <w:rsid w:val="00DB5B85"/>
    <w:rsid w:val="00DB7598"/>
    <w:rsid w:val="00DC1524"/>
    <w:rsid w:val="00DC509D"/>
    <w:rsid w:val="00DC7ACC"/>
    <w:rsid w:val="00DD1473"/>
    <w:rsid w:val="00DD2CDD"/>
    <w:rsid w:val="00DD2E2A"/>
    <w:rsid w:val="00DD5E36"/>
    <w:rsid w:val="00DE173D"/>
    <w:rsid w:val="00DE1764"/>
    <w:rsid w:val="00DE1772"/>
    <w:rsid w:val="00DE4E0E"/>
    <w:rsid w:val="00DE51FA"/>
    <w:rsid w:val="00DE52CA"/>
    <w:rsid w:val="00DE68AE"/>
    <w:rsid w:val="00DE7E04"/>
    <w:rsid w:val="00DF08F8"/>
    <w:rsid w:val="00DF201C"/>
    <w:rsid w:val="00DF325F"/>
    <w:rsid w:val="00DF4D79"/>
    <w:rsid w:val="00DF5061"/>
    <w:rsid w:val="00DF7F34"/>
    <w:rsid w:val="00E001F3"/>
    <w:rsid w:val="00E00898"/>
    <w:rsid w:val="00E00EDB"/>
    <w:rsid w:val="00E02EE2"/>
    <w:rsid w:val="00E0419D"/>
    <w:rsid w:val="00E066B3"/>
    <w:rsid w:val="00E0681A"/>
    <w:rsid w:val="00E076DE"/>
    <w:rsid w:val="00E10533"/>
    <w:rsid w:val="00E11F7C"/>
    <w:rsid w:val="00E13AFC"/>
    <w:rsid w:val="00E13CE2"/>
    <w:rsid w:val="00E15E3F"/>
    <w:rsid w:val="00E16EC2"/>
    <w:rsid w:val="00E1710D"/>
    <w:rsid w:val="00E1734D"/>
    <w:rsid w:val="00E21DDB"/>
    <w:rsid w:val="00E22017"/>
    <w:rsid w:val="00E22D08"/>
    <w:rsid w:val="00E24804"/>
    <w:rsid w:val="00E279BA"/>
    <w:rsid w:val="00E307BE"/>
    <w:rsid w:val="00E3098B"/>
    <w:rsid w:val="00E30CFC"/>
    <w:rsid w:val="00E314AF"/>
    <w:rsid w:val="00E32B52"/>
    <w:rsid w:val="00E33820"/>
    <w:rsid w:val="00E33ADC"/>
    <w:rsid w:val="00E3403D"/>
    <w:rsid w:val="00E34611"/>
    <w:rsid w:val="00E347DB"/>
    <w:rsid w:val="00E34F47"/>
    <w:rsid w:val="00E36708"/>
    <w:rsid w:val="00E369F7"/>
    <w:rsid w:val="00E373CF"/>
    <w:rsid w:val="00E37E23"/>
    <w:rsid w:val="00E40580"/>
    <w:rsid w:val="00E40F96"/>
    <w:rsid w:val="00E41303"/>
    <w:rsid w:val="00E41600"/>
    <w:rsid w:val="00E41C51"/>
    <w:rsid w:val="00E421EA"/>
    <w:rsid w:val="00E42A0E"/>
    <w:rsid w:val="00E42BB4"/>
    <w:rsid w:val="00E42D8C"/>
    <w:rsid w:val="00E449D7"/>
    <w:rsid w:val="00E46AF7"/>
    <w:rsid w:val="00E46B9E"/>
    <w:rsid w:val="00E4730C"/>
    <w:rsid w:val="00E54EAF"/>
    <w:rsid w:val="00E55C7D"/>
    <w:rsid w:val="00E567F6"/>
    <w:rsid w:val="00E60CDB"/>
    <w:rsid w:val="00E61D82"/>
    <w:rsid w:val="00E62201"/>
    <w:rsid w:val="00E637C9"/>
    <w:rsid w:val="00E65016"/>
    <w:rsid w:val="00E67D10"/>
    <w:rsid w:val="00E70846"/>
    <w:rsid w:val="00E708E4"/>
    <w:rsid w:val="00E720DD"/>
    <w:rsid w:val="00E7322C"/>
    <w:rsid w:val="00E73883"/>
    <w:rsid w:val="00E73FC6"/>
    <w:rsid w:val="00E740D7"/>
    <w:rsid w:val="00E75A27"/>
    <w:rsid w:val="00E7748F"/>
    <w:rsid w:val="00E774EC"/>
    <w:rsid w:val="00E77992"/>
    <w:rsid w:val="00E77A57"/>
    <w:rsid w:val="00E77CE3"/>
    <w:rsid w:val="00E77D1F"/>
    <w:rsid w:val="00E80479"/>
    <w:rsid w:val="00E8196F"/>
    <w:rsid w:val="00E82503"/>
    <w:rsid w:val="00E82642"/>
    <w:rsid w:val="00E845B3"/>
    <w:rsid w:val="00E8508D"/>
    <w:rsid w:val="00E865F7"/>
    <w:rsid w:val="00E86A08"/>
    <w:rsid w:val="00E86CCB"/>
    <w:rsid w:val="00E87D9B"/>
    <w:rsid w:val="00E90001"/>
    <w:rsid w:val="00E90C83"/>
    <w:rsid w:val="00E911CC"/>
    <w:rsid w:val="00E912D4"/>
    <w:rsid w:val="00E91DD5"/>
    <w:rsid w:val="00E93811"/>
    <w:rsid w:val="00E94827"/>
    <w:rsid w:val="00E94AD6"/>
    <w:rsid w:val="00E96AD1"/>
    <w:rsid w:val="00EA03CF"/>
    <w:rsid w:val="00EA0920"/>
    <w:rsid w:val="00EA0B67"/>
    <w:rsid w:val="00EA0C7C"/>
    <w:rsid w:val="00EA2D61"/>
    <w:rsid w:val="00EA45A9"/>
    <w:rsid w:val="00EA7E6B"/>
    <w:rsid w:val="00EB0EA3"/>
    <w:rsid w:val="00EB166C"/>
    <w:rsid w:val="00EB1FBF"/>
    <w:rsid w:val="00EB32E2"/>
    <w:rsid w:val="00EB4673"/>
    <w:rsid w:val="00EB543B"/>
    <w:rsid w:val="00EB73E6"/>
    <w:rsid w:val="00EC0C93"/>
    <w:rsid w:val="00EC3F85"/>
    <w:rsid w:val="00EC4D57"/>
    <w:rsid w:val="00EC563E"/>
    <w:rsid w:val="00EC6470"/>
    <w:rsid w:val="00EC6E07"/>
    <w:rsid w:val="00ED00DC"/>
    <w:rsid w:val="00ED29C6"/>
    <w:rsid w:val="00ED2C0B"/>
    <w:rsid w:val="00ED4066"/>
    <w:rsid w:val="00ED41C6"/>
    <w:rsid w:val="00ED50D7"/>
    <w:rsid w:val="00ED5A24"/>
    <w:rsid w:val="00ED60EF"/>
    <w:rsid w:val="00ED7264"/>
    <w:rsid w:val="00EE0A9B"/>
    <w:rsid w:val="00EE1559"/>
    <w:rsid w:val="00EE159C"/>
    <w:rsid w:val="00EE1B15"/>
    <w:rsid w:val="00EE1D1F"/>
    <w:rsid w:val="00EE55A0"/>
    <w:rsid w:val="00EE64EF"/>
    <w:rsid w:val="00EF4101"/>
    <w:rsid w:val="00EF5412"/>
    <w:rsid w:val="00EF5753"/>
    <w:rsid w:val="00EF7B75"/>
    <w:rsid w:val="00EF7C92"/>
    <w:rsid w:val="00EF7F1A"/>
    <w:rsid w:val="00F01049"/>
    <w:rsid w:val="00F01B6C"/>
    <w:rsid w:val="00F02F8D"/>
    <w:rsid w:val="00F0392D"/>
    <w:rsid w:val="00F03A98"/>
    <w:rsid w:val="00F03C80"/>
    <w:rsid w:val="00F03FA5"/>
    <w:rsid w:val="00F04A35"/>
    <w:rsid w:val="00F04FCE"/>
    <w:rsid w:val="00F0618F"/>
    <w:rsid w:val="00F064D1"/>
    <w:rsid w:val="00F07463"/>
    <w:rsid w:val="00F11A64"/>
    <w:rsid w:val="00F11AA4"/>
    <w:rsid w:val="00F12147"/>
    <w:rsid w:val="00F13019"/>
    <w:rsid w:val="00F14602"/>
    <w:rsid w:val="00F15234"/>
    <w:rsid w:val="00F15B77"/>
    <w:rsid w:val="00F16056"/>
    <w:rsid w:val="00F16372"/>
    <w:rsid w:val="00F16BCB"/>
    <w:rsid w:val="00F17E5B"/>
    <w:rsid w:val="00F222AC"/>
    <w:rsid w:val="00F22A8F"/>
    <w:rsid w:val="00F23754"/>
    <w:rsid w:val="00F23CFB"/>
    <w:rsid w:val="00F23F00"/>
    <w:rsid w:val="00F2480D"/>
    <w:rsid w:val="00F258B8"/>
    <w:rsid w:val="00F273C4"/>
    <w:rsid w:val="00F27B60"/>
    <w:rsid w:val="00F3098E"/>
    <w:rsid w:val="00F30AFC"/>
    <w:rsid w:val="00F316BC"/>
    <w:rsid w:val="00F316F4"/>
    <w:rsid w:val="00F328FB"/>
    <w:rsid w:val="00F32AC6"/>
    <w:rsid w:val="00F34020"/>
    <w:rsid w:val="00F34212"/>
    <w:rsid w:val="00F34629"/>
    <w:rsid w:val="00F350A1"/>
    <w:rsid w:val="00F3559A"/>
    <w:rsid w:val="00F356B3"/>
    <w:rsid w:val="00F36BA3"/>
    <w:rsid w:val="00F36D8E"/>
    <w:rsid w:val="00F40FDA"/>
    <w:rsid w:val="00F43B9F"/>
    <w:rsid w:val="00F449E5"/>
    <w:rsid w:val="00F44EC3"/>
    <w:rsid w:val="00F46A53"/>
    <w:rsid w:val="00F517BD"/>
    <w:rsid w:val="00F51BD9"/>
    <w:rsid w:val="00F52043"/>
    <w:rsid w:val="00F5420C"/>
    <w:rsid w:val="00F5652E"/>
    <w:rsid w:val="00F56BE1"/>
    <w:rsid w:val="00F571E9"/>
    <w:rsid w:val="00F60500"/>
    <w:rsid w:val="00F60CB8"/>
    <w:rsid w:val="00F61BE5"/>
    <w:rsid w:val="00F630D5"/>
    <w:rsid w:val="00F63344"/>
    <w:rsid w:val="00F63800"/>
    <w:rsid w:val="00F65D58"/>
    <w:rsid w:val="00F665B9"/>
    <w:rsid w:val="00F7068E"/>
    <w:rsid w:val="00F71552"/>
    <w:rsid w:val="00F71ECF"/>
    <w:rsid w:val="00F723FD"/>
    <w:rsid w:val="00F7285A"/>
    <w:rsid w:val="00F72D11"/>
    <w:rsid w:val="00F72D46"/>
    <w:rsid w:val="00F7431E"/>
    <w:rsid w:val="00F75D9C"/>
    <w:rsid w:val="00F764D2"/>
    <w:rsid w:val="00F76DDF"/>
    <w:rsid w:val="00F77137"/>
    <w:rsid w:val="00F773B5"/>
    <w:rsid w:val="00F80C60"/>
    <w:rsid w:val="00F856FA"/>
    <w:rsid w:val="00F85AE4"/>
    <w:rsid w:val="00F86D9F"/>
    <w:rsid w:val="00F87397"/>
    <w:rsid w:val="00F9077F"/>
    <w:rsid w:val="00F91883"/>
    <w:rsid w:val="00F91D1E"/>
    <w:rsid w:val="00F928C7"/>
    <w:rsid w:val="00F93DB3"/>
    <w:rsid w:val="00F942A1"/>
    <w:rsid w:val="00F94594"/>
    <w:rsid w:val="00F956A0"/>
    <w:rsid w:val="00F96052"/>
    <w:rsid w:val="00F96513"/>
    <w:rsid w:val="00F97049"/>
    <w:rsid w:val="00FA11E5"/>
    <w:rsid w:val="00FA16D4"/>
    <w:rsid w:val="00FA177E"/>
    <w:rsid w:val="00FA1AD8"/>
    <w:rsid w:val="00FA2650"/>
    <w:rsid w:val="00FA3A83"/>
    <w:rsid w:val="00FA4892"/>
    <w:rsid w:val="00FA4F86"/>
    <w:rsid w:val="00FA522A"/>
    <w:rsid w:val="00FA54CC"/>
    <w:rsid w:val="00FA6607"/>
    <w:rsid w:val="00FA7A5E"/>
    <w:rsid w:val="00FB1615"/>
    <w:rsid w:val="00FB1971"/>
    <w:rsid w:val="00FB1B1D"/>
    <w:rsid w:val="00FB5F4D"/>
    <w:rsid w:val="00FB686A"/>
    <w:rsid w:val="00FB7463"/>
    <w:rsid w:val="00FC0117"/>
    <w:rsid w:val="00FC1684"/>
    <w:rsid w:val="00FC288C"/>
    <w:rsid w:val="00FC4E41"/>
    <w:rsid w:val="00FC4F8D"/>
    <w:rsid w:val="00FC514E"/>
    <w:rsid w:val="00FC51F9"/>
    <w:rsid w:val="00FC63C6"/>
    <w:rsid w:val="00FD0790"/>
    <w:rsid w:val="00FD0FEE"/>
    <w:rsid w:val="00FD26D7"/>
    <w:rsid w:val="00FD4022"/>
    <w:rsid w:val="00FD4543"/>
    <w:rsid w:val="00FD4DC1"/>
    <w:rsid w:val="00FD6FB0"/>
    <w:rsid w:val="00FD79B5"/>
    <w:rsid w:val="00FE18B6"/>
    <w:rsid w:val="00FE2417"/>
    <w:rsid w:val="00FE429C"/>
    <w:rsid w:val="00FE51E0"/>
    <w:rsid w:val="00FE5405"/>
    <w:rsid w:val="00FE63AA"/>
    <w:rsid w:val="00FE718D"/>
    <w:rsid w:val="00FE7F26"/>
    <w:rsid w:val="00FF0C2E"/>
    <w:rsid w:val="00FF0E83"/>
    <w:rsid w:val="00FF1501"/>
    <w:rsid w:val="00FF1662"/>
    <w:rsid w:val="00FF228F"/>
    <w:rsid w:val="00FF3FDA"/>
    <w:rsid w:val="00FF4773"/>
    <w:rsid w:val="01D01F44"/>
    <w:rsid w:val="022DE99D"/>
    <w:rsid w:val="030D0D75"/>
    <w:rsid w:val="03AF8E08"/>
    <w:rsid w:val="03E74E3D"/>
    <w:rsid w:val="0472C7E7"/>
    <w:rsid w:val="0474179A"/>
    <w:rsid w:val="05B8383A"/>
    <w:rsid w:val="06449025"/>
    <w:rsid w:val="068622BC"/>
    <w:rsid w:val="06DCF82C"/>
    <w:rsid w:val="06ECB351"/>
    <w:rsid w:val="070DCD20"/>
    <w:rsid w:val="07914B3B"/>
    <w:rsid w:val="07BE76D7"/>
    <w:rsid w:val="0AE62E34"/>
    <w:rsid w:val="0CB82FD8"/>
    <w:rsid w:val="0EC33A00"/>
    <w:rsid w:val="0FD8FAFE"/>
    <w:rsid w:val="11DDDAFA"/>
    <w:rsid w:val="131A8CE6"/>
    <w:rsid w:val="16CF6EC2"/>
    <w:rsid w:val="18564228"/>
    <w:rsid w:val="18750866"/>
    <w:rsid w:val="1B55696C"/>
    <w:rsid w:val="1BC917A6"/>
    <w:rsid w:val="1BCA289C"/>
    <w:rsid w:val="1C1D8147"/>
    <w:rsid w:val="1CE29DAD"/>
    <w:rsid w:val="1EBB884C"/>
    <w:rsid w:val="1FBB061A"/>
    <w:rsid w:val="202C116D"/>
    <w:rsid w:val="20AAF52F"/>
    <w:rsid w:val="20D90759"/>
    <w:rsid w:val="20DBE8D4"/>
    <w:rsid w:val="22397E08"/>
    <w:rsid w:val="226EFC0E"/>
    <w:rsid w:val="22DBA821"/>
    <w:rsid w:val="23746B17"/>
    <w:rsid w:val="25ED8C0D"/>
    <w:rsid w:val="2716764E"/>
    <w:rsid w:val="27529088"/>
    <w:rsid w:val="28A9E5CD"/>
    <w:rsid w:val="293894EB"/>
    <w:rsid w:val="2997C328"/>
    <w:rsid w:val="2A25EA8E"/>
    <w:rsid w:val="2AC014F9"/>
    <w:rsid w:val="2BB60A8B"/>
    <w:rsid w:val="2C592DC7"/>
    <w:rsid w:val="2C77A349"/>
    <w:rsid w:val="2C9BF9A7"/>
    <w:rsid w:val="2CBDA175"/>
    <w:rsid w:val="2D63E328"/>
    <w:rsid w:val="2E24B33D"/>
    <w:rsid w:val="2F65B5C1"/>
    <w:rsid w:val="30258BF6"/>
    <w:rsid w:val="322C4C36"/>
    <w:rsid w:val="32353A3B"/>
    <w:rsid w:val="33DEB53E"/>
    <w:rsid w:val="363097A7"/>
    <w:rsid w:val="3726A155"/>
    <w:rsid w:val="38BC0CEE"/>
    <w:rsid w:val="39B345DF"/>
    <w:rsid w:val="3BC66669"/>
    <w:rsid w:val="3CF57DE9"/>
    <w:rsid w:val="3D134012"/>
    <w:rsid w:val="3D516FEE"/>
    <w:rsid w:val="4124D0DD"/>
    <w:rsid w:val="421B13D6"/>
    <w:rsid w:val="4262CA1B"/>
    <w:rsid w:val="426FBCF9"/>
    <w:rsid w:val="42B4E5BE"/>
    <w:rsid w:val="42D4B7F6"/>
    <w:rsid w:val="4518013D"/>
    <w:rsid w:val="46EA4F74"/>
    <w:rsid w:val="47839640"/>
    <w:rsid w:val="47F5FCED"/>
    <w:rsid w:val="49071F66"/>
    <w:rsid w:val="49337E47"/>
    <w:rsid w:val="4C83307E"/>
    <w:rsid w:val="4C9A6239"/>
    <w:rsid w:val="4CFC56D7"/>
    <w:rsid w:val="4D5C8C56"/>
    <w:rsid w:val="4E8AC8FC"/>
    <w:rsid w:val="4EF418A7"/>
    <w:rsid w:val="4FC3B165"/>
    <w:rsid w:val="4FFAB10F"/>
    <w:rsid w:val="501DD1A2"/>
    <w:rsid w:val="517DA59F"/>
    <w:rsid w:val="519DB1B6"/>
    <w:rsid w:val="51FA6490"/>
    <w:rsid w:val="5443C22B"/>
    <w:rsid w:val="54519A2A"/>
    <w:rsid w:val="54A95493"/>
    <w:rsid w:val="561C8D83"/>
    <w:rsid w:val="57B7ED67"/>
    <w:rsid w:val="59311999"/>
    <w:rsid w:val="59F26BD7"/>
    <w:rsid w:val="5A34C8E8"/>
    <w:rsid w:val="5C5A8010"/>
    <w:rsid w:val="5D2BBAE8"/>
    <w:rsid w:val="5D3A683A"/>
    <w:rsid w:val="5DE77CCA"/>
    <w:rsid w:val="5E30C2DA"/>
    <w:rsid w:val="5EF9CB3B"/>
    <w:rsid w:val="60F984EA"/>
    <w:rsid w:val="612A9B21"/>
    <w:rsid w:val="619FEBD6"/>
    <w:rsid w:val="61B1E37A"/>
    <w:rsid w:val="6210CFA8"/>
    <w:rsid w:val="622F41D9"/>
    <w:rsid w:val="62779C21"/>
    <w:rsid w:val="629957B7"/>
    <w:rsid w:val="62ADA491"/>
    <w:rsid w:val="6384E680"/>
    <w:rsid w:val="645E565B"/>
    <w:rsid w:val="6485C437"/>
    <w:rsid w:val="64AAAECD"/>
    <w:rsid w:val="654B21AF"/>
    <w:rsid w:val="66C36BD7"/>
    <w:rsid w:val="6731E653"/>
    <w:rsid w:val="673AFEFF"/>
    <w:rsid w:val="676E9770"/>
    <w:rsid w:val="688A1481"/>
    <w:rsid w:val="68A7F0C5"/>
    <w:rsid w:val="69217F91"/>
    <w:rsid w:val="6AD72BB5"/>
    <w:rsid w:val="6C1E5134"/>
    <w:rsid w:val="6DD71793"/>
    <w:rsid w:val="6EDF6589"/>
    <w:rsid w:val="7194C224"/>
    <w:rsid w:val="71B4BD30"/>
    <w:rsid w:val="7385727D"/>
    <w:rsid w:val="75F3F97F"/>
    <w:rsid w:val="76071CE4"/>
    <w:rsid w:val="7624F2B4"/>
    <w:rsid w:val="7639F8E4"/>
    <w:rsid w:val="764C3190"/>
    <w:rsid w:val="773A0422"/>
    <w:rsid w:val="7790AA69"/>
    <w:rsid w:val="77FFE9A4"/>
    <w:rsid w:val="7975D6B3"/>
    <w:rsid w:val="799FB208"/>
    <w:rsid w:val="7AD01E45"/>
    <w:rsid w:val="7B43D885"/>
    <w:rsid w:val="7B739CD9"/>
    <w:rsid w:val="7B743CFD"/>
    <w:rsid w:val="7BDB7335"/>
    <w:rsid w:val="7D8E5EED"/>
    <w:rsid w:val="7D8F31B6"/>
    <w:rsid w:val="7E60BC57"/>
    <w:rsid w:val="7EB6F14B"/>
    <w:rsid w:val="7EFE2AF6"/>
    <w:rsid w:val="7FD9730D"/>
    <w:rsid w:val="7FDEBDC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B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074D1"/>
    <w:rPr>
      <w:sz w:val="24"/>
      <w:szCs w:val="24"/>
      <w:lang w:eastAsia="en-US"/>
    </w:rPr>
  </w:style>
  <w:style w:type="paragraph" w:styleId="Otsikko1">
    <w:name w:val="heading 1"/>
    <w:basedOn w:val="Leipteksti"/>
    <w:next w:val="Leipteksti"/>
    <w:qFormat/>
    <w:rsid w:val="00E0681A"/>
    <w:pPr>
      <w:keepNext/>
      <w:numPr>
        <w:numId w:val="3"/>
      </w:numPr>
      <w:spacing w:before="360"/>
      <w:outlineLvl w:val="0"/>
    </w:pPr>
    <w:rPr>
      <w:rFonts w:cs="Arial"/>
      <w:b/>
      <w:bCs/>
      <w:kern w:val="32"/>
      <w:sz w:val="32"/>
      <w:szCs w:val="32"/>
    </w:rPr>
  </w:style>
  <w:style w:type="paragraph" w:styleId="Otsikko2">
    <w:name w:val="heading 2"/>
    <w:basedOn w:val="Otsikko1"/>
    <w:next w:val="Leipteksti"/>
    <w:qFormat/>
    <w:rsid w:val="009074D1"/>
    <w:pPr>
      <w:numPr>
        <w:ilvl w:val="1"/>
      </w:numPr>
      <w:spacing w:before="240" w:after="60"/>
      <w:outlineLvl w:val="1"/>
    </w:pPr>
    <w:rPr>
      <w:b w:val="0"/>
      <w:bCs w:val="0"/>
      <w:iCs/>
      <w:sz w:val="28"/>
      <w:szCs w:val="28"/>
    </w:rPr>
  </w:style>
  <w:style w:type="paragraph" w:styleId="Otsikko3">
    <w:name w:val="heading 3"/>
    <w:basedOn w:val="Leipteksti"/>
    <w:next w:val="Leipteksti"/>
    <w:qFormat/>
    <w:rsid w:val="009074D1"/>
    <w:pPr>
      <w:keepNext/>
      <w:numPr>
        <w:ilvl w:val="2"/>
        <w:numId w:val="3"/>
      </w:numPr>
      <w:spacing w:before="240" w:after="60"/>
      <w:outlineLvl w:val="2"/>
    </w:pPr>
    <w:rPr>
      <w:rFonts w:cs="Arial"/>
      <w:b/>
      <w:bCs/>
      <w:i/>
      <w:szCs w:val="26"/>
    </w:rPr>
  </w:style>
  <w:style w:type="paragraph" w:styleId="Otsikko4">
    <w:name w:val="heading 4"/>
    <w:basedOn w:val="Leipteksti"/>
    <w:next w:val="Leipteksti"/>
    <w:qFormat/>
    <w:rsid w:val="009074D1"/>
    <w:pPr>
      <w:keepNext/>
      <w:spacing w:before="120" w:after="60"/>
      <w:outlineLvl w:val="3"/>
    </w:pPr>
    <w:rPr>
      <w:b/>
      <w:bCs/>
      <w:szCs w:val="28"/>
    </w:rPr>
  </w:style>
  <w:style w:type="paragraph" w:styleId="Otsikko5">
    <w:name w:val="heading 5"/>
    <w:basedOn w:val="Normaali"/>
    <w:next w:val="Normaali"/>
    <w:qFormat/>
    <w:rsid w:val="009074D1"/>
    <w:pPr>
      <w:numPr>
        <w:ilvl w:val="4"/>
        <w:numId w:val="3"/>
      </w:num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1F6189"/>
    <w:pPr>
      <w:spacing w:before="60" w:after="120"/>
      <w:ind w:left="1418"/>
    </w:pPr>
    <w:rPr>
      <w:rFonts w:ascii="Arial" w:hAnsi="Arial"/>
      <w:sz w:val="22"/>
    </w:rPr>
  </w:style>
  <w:style w:type="paragraph" w:customStyle="1" w:styleId="Subheading">
    <w:name w:val="Subheading"/>
    <w:basedOn w:val="Otsikko2"/>
    <w:next w:val="Leipteksti"/>
    <w:rsid w:val="009074D1"/>
    <w:pPr>
      <w:numPr>
        <w:ilvl w:val="0"/>
        <w:numId w:val="0"/>
      </w:numPr>
      <w:spacing w:after="120"/>
      <w:ind w:left="1440"/>
    </w:pPr>
    <w:rPr>
      <w:b/>
      <w:sz w:val="24"/>
    </w:rPr>
  </w:style>
  <w:style w:type="table" w:styleId="TaulukkoRuudukko">
    <w:name w:val="Table Grid"/>
    <w:basedOn w:val="Normaalitaulukko"/>
    <w:rsid w:val="00500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9074D1"/>
    <w:pPr>
      <w:tabs>
        <w:tab w:val="center" w:pos="4153"/>
        <w:tab w:val="right" w:pos="8306"/>
      </w:tabs>
    </w:pPr>
  </w:style>
  <w:style w:type="paragraph" w:styleId="Alatunniste">
    <w:name w:val="footer"/>
    <w:basedOn w:val="Normaali"/>
    <w:rsid w:val="009074D1"/>
    <w:pPr>
      <w:tabs>
        <w:tab w:val="center" w:pos="4153"/>
        <w:tab w:val="right" w:pos="8306"/>
      </w:tabs>
    </w:pPr>
    <w:rPr>
      <w:smallCaps/>
      <w:sz w:val="20"/>
    </w:rPr>
  </w:style>
  <w:style w:type="character" w:styleId="Sivunumero">
    <w:name w:val="page number"/>
    <w:basedOn w:val="Kappaleenoletusfontti"/>
    <w:rsid w:val="009074D1"/>
  </w:style>
  <w:style w:type="paragraph" w:customStyle="1" w:styleId="tabletext">
    <w:name w:val="table text"/>
    <w:basedOn w:val="Leipteksti"/>
    <w:semiHidden/>
    <w:rsid w:val="009074D1"/>
    <w:pPr>
      <w:ind w:left="72"/>
    </w:pPr>
  </w:style>
  <w:style w:type="paragraph" w:customStyle="1" w:styleId="tableheading">
    <w:name w:val="table heading"/>
    <w:basedOn w:val="Leipteksti"/>
    <w:semiHidden/>
    <w:rsid w:val="009074D1"/>
    <w:pPr>
      <w:ind w:left="0"/>
    </w:pPr>
    <w:rPr>
      <w:b/>
      <w:color w:val="FFFFFF"/>
    </w:rPr>
  </w:style>
  <w:style w:type="paragraph" w:customStyle="1" w:styleId="HeaderSmall">
    <w:name w:val="Header Small"/>
    <w:basedOn w:val="Yltunniste"/>
    <w:next w:val="Yltunniste"/>
    <w:rsid w:val="009074D1"/>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uiPriority w:val="39"/>
    <w:rsid w:val="00A718EA"/>
    <w:pPr>
      <w:tabs>
        <w:tab w:val="left" w:pos="1418"/>
      </w:tabs>
      <w:spacing w:before="60"/>
      <w:ind w:left="851" w:right="1088"/>
    </w:pPr>
    <w:rPr>
      <w:b w:val="0"/>
      <w:szCs w:val="20"/>
    </w:rPr>
  </w:style>
  <w:style w:type="paragraph" w:styleId="Seliteteksti">
    <w:name w:val="Balloon Text"/>
    <w:basedOn w:val="Normaali"/>
    <w:semiHidden/>
    <w:rsid w:val="00EA0920"/>
    <w:rPr>
      <w:rFonts w:ascii="Tahoma" w:hAnsi="Tahoma" w:cs="Tahoma"/>
      <w:sz w:val="16"/>
      <w:szCs w:val="16"/>
    </w:rPr>
  </w:style>
  <w:style w:type="paragraph" w:customStyle="1" w:styleId="Mainheading">
    <w:name w:val="Main heading"/>
    <w:basedOn w:val="Otsikko1"/>
    <w:next w:val="Leipteksti"/>
    <w:rsid w:val="009074D1"/>
    <w:pPr>
      <w:numPr>
        <w:numId w:val="0"/>
      </w:numPr>
    </w:pPr>
  </w:style>
  <w:style w:type="paragraph" w:customStyle="1" w:styleId="Highlight">
    <w:name w:val="Highlight"/>
    <w:basedOn w:val="Leipteksti"/>
    <w:next w:val="Leipteksti"/>
    <w:semiHidden/>
    <w:rsid w:val="009074D1"/>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9074D1"/>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9074D1"/>
    <w:pPr>
      <w:tabs>
        <w:tab w:val="left" w:pos="1134"/>
        <w:tab w:val="right" w:leader="dot" w:pos="7938"/>
      </w:tabs>
      <w:spacing w:before="240" w:after="0"/>
      <w:ind w:left="567"/>
      <w:jc w:val="both"/>
    </w:pPr>
    <w:rPr>
      <w:b/>
      <w:bCs/>
      <w:noProof/>
      <w:szCs w:val="22"/>
    </w:rPr>
  </w:style>
  <w:style w:type="paragraph" w:styleId="Sisluet3">
    <w:name w:val="toc 3"/>
    <w:basedOn w:val="Sisluet2"/>
    <w:next w:val="Normaali"/>
    <w:autoRedefine/>
    <w:uiPriority w:val="39"/>
    <w:rsid w:val="009074D1"/>
    <w:pPr>
      <w:spacing w:before="0"/>
      <w:ind w:left="1247"/>
    </w:pPr>
    <w:rPr>
      <w:i/>
      <w:iCs/>
      <w:sz w:val="20"/>
    </w:rPr>
  </w:style>
  <w:style w:type="paragraph" w:styleId="Sisluet4">
    <w:name w:val="toc 4"/>
    <w:basedOn w:val="Normaali"/>
    <w:next w:val="Normaali"/>
    <w:autoRedefine/>
    <w:semiHidden/>
    <w:rsid w:val="009074D1"/>
    <w:pPr>
      <w:ind w:left="720"/>
    </w:pPr>
    <w:rPr>
      <w:sz w:val="18"/>
      <w:szCs w:val="18"/>
    </w:rPr>
  </w:style>
  <w:style w:type="paragraph" w:styleId="Sisluet5">
    <w:name w:val="toc 5"/>
    <w:basedOn w:val="Normaali"/>
    <w:next w:val="Normaali"/>
    <w:autoRedefine/>
    <w:semiHidden/>
    <w:rsid w:val="009074D1"/>
    <w:pPr>
      <w:ind w:left="960"/>
    </w:pPr>
    <w:rPr>
      <w:sz w:val="18"/>
      <w:szCs w:val="18"/>
    </w:rPr>
  </w:style>
  <w:style w:type="paragraph" w:styleId="Sisluet6">
    <w:name w:val="toc 6"/>
    <w:basedOn w:val="Normaali"/>
    <w:next w:val="Normaali"/>
    <w:autoRedefine/>
    <w:semiHidden/>
    <w:rsid w:val="009074D1"/>
    <w:pPr>
      <w:ind w:left="1200"/>
    </w:pPr>
    <w:rPr>
      <w:sz w:val="18"/>
      <w:szCs w:val="18"/>
    </w:rPr>
  </w:style>
  <w:style w:type="paragraph" w:styleId="Sisluet7">
    <w:name w:val="toc 7"/>
    <w:basedOn w:val="Normaali"/>
    <w:next w:val="Normaali"/>
    <w:autoRedefine/>
    <w:semiHidden/>
    <w:rsid w:val="009074D1"/>
    <w:pPr>
      <w:ind w:left="1440"/>
    </w:pPr>
    <w:rPr>
      <w:sz w:val="18"/>
      <w:szCs w:val="18"/>
    </w:rPr>
  </w:style>
  <w:style w:type="paragraph" w:styleId="Sisluet8">
    <w:name w:val="toc 8"/>
    <w:basedOn w:val="Normaali"/>
    <w:next w:val="Normaali"/>
    <w:autoRedefine/>
    <w:semiHidden/>
    <w:rsid w:val="009074D1"/>
    <w:pPr>
      <w:ind w:left="1680"/>
    </w:pPr>
    <w:rPr>
      <w:sz w:val="18"/>
      <w:szCs w:val="18"/>
    </w:rPr>
  </w:style>
  <w:style w:type="paragraph" w:styleId="Sisluet9">
    <w:name w:val="toc 9"/>
    <w:basedOn w:val="Normaali"/>
    <w:next w:val="Normaali"/>
    <w:autoRedefine/>
    <w:semiHidden/>
    <w:rsid w:val="009074D1"/>
    <w:pPr>
      <w:ind w:left="1920"/>
    </w:pPr>
    <w:rPr>
      <w:sz w:val="18"/>
      <w:szCs w:val="18"/>
    </w:rPr>
  </w:style>
  <w:style w:type="character" w:styleId="Hyperlinkki">
    <w:name w:val="Hyperlink"/>
    <w:uiPriority w:val="99"/>
    <w:rsid w:val="009074D1"/>
    <w:rPr>
      <w:color w:val="0000FF"/>
      <w:u w:val="single"/>
    </w:rPr>
  </w:style>
  <w:style w:type="paragraph" w:customStyle="1" w:styleId="Sisllys">
    <w:name w:val="Sisällys"/>
    <w:basedOn w:val="Mainheading"/>
    <w:next w:val="Leipteksti"/>
    <w:rsid w:val="009074D1"/>
  </w:style>
  <w:style w:type="character" w:styleId="AvattuHyperlinkki">
    <w:name w:val="FollowedHyperlink"/>
    <w:rsid w:val="00C72F54"/>
    <w:rPr>
      <w:color w:val="800080"/>
      <w:u w:val="single"/>
    </w:rPr>
  </w:style>
  <w:style w:type="paragraph" w:customStyle="1" w:styleId="TableText0">
    <w:name w:val="Table Text"/>
    <w:basedOn w:val="Normaali"/>
    <w:semiHidden/>
    <w:rsid w:val="009074D1"/>
    <w:pPr>
      <w:keepLines/>
      <w:spacing w:before="40" w:after="40" w:line="280" w:lineRule="atLeast"/>
    </w:pPr>
    <w:rPr>
      <w:rFonts w:ascii="Arial" w:hAnsi="Arial"/>
      <w:sz w:val="20"/>
      <w:szCs w:val="20"/>
    </w:rPr>
  </w:style>
  <w:style w:type="paragraph" w:styleId="Alaviitteenteksti">
    <w:name w:val="footnote text"/>
    <w:basedOn w:val="Normaali"/>
    <w:semiHidden/>
    <w:rsid w:val="009074D1"/>
    <w:rPr>
      <w:sz w:val="20"/>
      <w:szCs w:val="20"/>
    </w:rPr>
  </w:style>
  <w:style w:type="character" w:styleId="Alaviitteenviite">
    <w:name w:val="footnote reference"/>
    <w:semiHidden/>
    <w:rsid w:val="009074D1"/>
    <w:rPr>
      <w:vertAlign w:val="superscript"/>
    </w:rPr>
  </w:style>
  <w:style w:type="character" w:styleId="Kommentinviite">
    <w:name w:val="annotation reference"/>
    <w:uiPriority w:val="99"/>
    <w:rsid w:val="00CC45BE"/>
    <w:rPr>
      <w:sz w:val="16"/>
      <w:szCs w:val="16"/>
    </w:rPr>
  </w:style>
  <w:style w:type="paragraph" w:styleId="Kommentinteksti">
    <w:name w:val="annotation text"/>
    <w:basedOn w:val="Normaali"/>
    <w:link w:val="KommentintekstiChar"/>
    <w:uiPriority w:val="99"/>
    <w:rsid w:val="00CC45BE"/>
    <w:rPr>
      <w:sz w:val="20"/>
      <w:szCs w:val="20"/>
    </w:rPr>
  </w:style>
  <w:style w:type="character" w:customStyle="1" w:styleId="KommentintekstiChar">
    <w:name w:val="Kommentin teksti Char"/>
    <w:link w:val="Kommentinteksti"/>
    <w:uiPriority w:val="99"/>
    <w:rsid w:val="00CC45BE"/>
    <w:rPr>
      <w:lang w:eastAsia="en-US"/>
    </w:rPr>
  </w:style>
  <w:style w:type="paragraph" w:styleId="Kommentinotsikko">
    <w:name w:val="annotation subject"/>
    <w:basedOn w:val="Kommentinteksti"/>
    <w:next w:val="Kommentinteksti"/>
    <w:link w:val="KommentinotsikkoChar"/>
    <w:rsid w:val="00CC45BE"/>
    <w:rPr>
      <w:b/>
      <w:bCs/>
    </w:rPr>
  </w:style>
  <w:style w:type="character" w:customStyle="1" w:styleId="KommentinotsikkoChar">
    <w:name w:val="Kommentin otsikko Char"/>
    <w:link w:val="Kommentinotsikko"/>
    <w:rsid w:val="00CC45BE"/>
    <w:rPr>
      <w:b/>
      <w:bCs/>
      <w:lang w:eastAsia="en-US"/>
    </w:rPr>
  </w:style>
  <w:style w:type="character" w:customStyle="1" w:styleId="LeiptekstiChar">
    <w:name w:val="Leipäteksti Char"/>
    <w:link w:val="Leipteksti"/>
    <w:rsid w:val="001F6189"/>
    <w:rPr>
      <w:rFonts w:ascii="Arial" w:hAnsi="Arial"/>
      <w:sz w:val="22"/>
      <w:szCs w:val="24"/>
      <w:lang w:eastAsia="en-US"/>
    </w:rPr>
  </w:style>
  <w:style w:type="paragraph" w:styleId="Sisllysluettelonotsikko">
    <w:name w:val="TOC Heading"/>
    <w:basedOn w:val="Otsikko1"/>
    <w:next w:val="Normaali"/>
    <w:uiPriority w:val="39"/>
    <w:semiHidden/>
    <w:unhideWhenUsed/>
    <w:qFormat/>
    <w:rsid w:val="00FA1AD8"/>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fi-FI"/>
    </w:rPr>
  </w:style>
  <w:style w:type="paragraph" w:customStyle="1" w:styleId="Riippuvasisennys">
    <w:name w:val="Riippuva sisennys"/>
    <w:basedOn w:val="Normaali"/>
    <w:rsid w:val="00C2325A"/>
    <w:pPr>
      <w:ind w:left="2552" w:hanging="2552"/>
    </w:pPr>
    <w:rPr>
      <w:rFonts w:ascii="Arial" w:hAnsi="Arial"/>
      <w:sz w:val="20"/>
      <w:szCs w:val="20"/>
      <w:lang w:eastAsia="fi-FI"/>
    </w:rPr>
  </w:style>
  <w:style w:type="paragraph" w:styleId="Luettelo">
    <w:name w:val="List"/>
    <w:basedOn w:val="Normaali"/>
    <w:rsid w:val="00D20C45"/>
    <w:pPr>
      <w:numPr>
        <w:numId w:val="4"/>
      </w:numPr>
      <w:spacing w:line="260" w:lineRule="atLeast"/>
    </w:pPr>
    <w:rPr>
      <w:rFonts w:ascii="Arial" w:hAnsi="Arial" w:cs="Arial"/>
      <w:sz w:val="20"/>
    </w:rPr>
  </w:style>
  <w:style w:type="paragraph" w:styleId="Luettelo2">
    <w:name w:val="List 2"/>
    <w:basedOn w:val="Normaali"/>
    <w:rsid w:val="00D20C45"/>
    <w:pPr>
      <w:numPr>
        <w:ilvl w:val="1"/>
        <w:numId w:val="4"/>
      </w:numPr>
      <w:spacing w:line="260" w:lineRule="atLeast"/>
    </w:pPr>
    <w:rPr>
      <w:rFonts w:ascii="Arial" w:hAnsi="Arial" w:cs="Arial"/>
      <w:sz w:val="20"/>
    </w:rPr>
  </w:style>
  <w:style w:type="paragraph" w:styleId="Luettelo3">
    <w:name w:val="List 3"/>
    <w:basedOn w:val="Normaali"/>
    <w:rsid w:val="00D20C45"/>
    <w:pPr>
      <w:numPr>
        <w:ilvl w:val="2"/>
        <w:numId w:val="4"/>
      </w:numPr>
      <w:spacing w:line="260" w:lineRule="atLeast"/>
    </w:pPr>
    <w:rPr>
      <w:rFonts w:ascii="Arial" w:hAnsi="Arial" w:cs="Arial"/>
      <w:sz w:val="20"/>
    </w:rPr>
  </w:style>
  <w:style w:type="paragraph" w:styleId="Luettelo4">
    <w:name w:val="List 4"/>
    <w:basedOn w:val="Normaali"/>
    <w:rsid w:val="00D20C45"/>
    <w:pPr>
      <w:numPr>
        <w:ilvl w:val="3"/>
        <w:numId w:val="4"/>
      </w:numPr>
      <w:spacing w:line="260" w:lineRule="atLeast"/>
    </w:pPr>
    <w:rPr>
      <w:rFonts w:ascii="Arial" w:hAnsi="Arial" w:cs="Arial"/>
      <w:sz w:val="20"/>
    </w:rPr>
  </w:style>
  <w:style w:type="paragraph" w:styleId="Luettelo5">
    <w:name w:val="List 5"/>
    <w:basedOn w:val="Normaali"/>
    <w:rsid w:val="00D20C45"/>
    <w:pPr>
      <w:numPr>
        <w:ilvl w:val="4"/>
        <w:numId w:val="4"/>
      </w:numPr>
      <w:spacing w:line="260" w:lineRule="atLeast"/>
    </w:pPr>
    <w:rPr>
      <w:rFonts w:ascii="Arial" w:hAnsi="Arial" w:cs="Arial"/>
      <w:sz w:val="20"/>
    </w:rPr>
  </w:style>
  <w:style w:type="paragraph" w:customStyle="1" w:styleId="HeadlineforList">
    <w:name w:val="Headline for List"/>
    <w:basedOn w:val="Normaali"/>
    <w:next w:val="Luettelo"/>
    <w:rsid w:val="00D20C45"/>
    <w:pPr>
      <w:keepNext/>
      <w:spacing w:before="260" w:line="260" w:lineRule="exact"/>
    </w:pPr>
    <w:rPr>
      <w:rFonts w:ascii="Arial" w:hAnsi="Arial" w:cs="Arial"/>
      <w:b/>
      <w:sz w:val="20"/>
    </w:rPr>
  </w:style>
  <w:style w:type="paragraph" w:styleId="Luettelokappale">
    <w:name w:val="List Paragraph"/>
    <w:basedOn w:val="Normaali"/>
    <w:uiPriority w:val="34"/>
    <w:qFormat/>
    <w:rsid w:val="00287928"/>
    <w:pPr>
      <w:ind w:left="720"/>
    </w:pPr>
    <w:rPr>
      <w:rFonts w:ascii="Calibri" w:hAnsi="Calibri"/>
      <w:sz w:val="22"/>
      <w:szCs w:val="22"/>
      <w:lang w:val="en-US"/>
    </w:rPr>
  </w:style>
  <w:style w:type="paragraph" w:styleId="NormaaliWWW">
    <w:name w:val="Normal (Web)"/>
    <w:basedOn w:val="Normaali"/>
    <w:uiPriority w:val="99"/>
    <w:unhideWhenUsed/>
    <w:rsid w:val="006D660B"/>
    <w:pPr>
      <w:spacing w:before="100" w:beforeAutospacing="1" w:after="100" w:afterAutospacing="1"/>
    </w:pPr>
    <w:rPr>
      <w:lang w:val="en-US"/>
    </w:rPr>
  </w:style>
  <w:style w:type="character" w:styleId="Voimakas">
    <w:name w:val="Strong"/>
    <w:basedOn w:val="Kappaleenoletusfontti"/>
    <w:uiPriority w:val="22"/>
    <w:qFormat/>
    <w:rsid w:val="006D660B"/>
    <w:rPr>
      <w:b/>
      <w:bCs/>
    </w:rPr>
  </w:style>
  <w:style w:type="paragraph" w:customStyle="1" w:styleId="bodytext">
    <w:name w:val="bodytext"/>
    <w:basedOn w:val="Normaali"/>
    <w:rsid w:val="003C5CCD"/>
    <w:pPr>
      <w:spacing w:before="100" w:beforeAutospacing="1" w:after="100" w:afterAutospacing="1"/>
    </w:pPr>
    <w:rPr>
      <w:lang w:val="en-US"/>
    </w:rPr>
  </w:style>
  <w:style w:type="paragraph" w:customStyle="1" w:styleId="externalclassae18fbccf428425889c318b4f4352523">
    <w:name w:val="externalclassae18fbccf428425889c318b4f4352523"/>
    <w:basedOn w:val="Normaali"/>
    <w:rsid w:val="003C5CCD"/>
    <w:pPr>
      <w:spacing w:before="100" w:beforeAutospacing="1" w:after="100" w:afterAutospacing="1"/>
    </w:pPr>
    <w:rPr>
      <w:lang w:val="en-US"/>
    </w:rPr>
  </w:style>
  <w:style w:type="paragraph" w:styleId="Sisennettyleipteksti3">
    <w:name w:val="Body Text Indent 3"/>
    <w:basedOn w:val="Normaali"/>
    <w:link w:val="Sisennettyleipteksti3Char"/>
    <w:rsid w:val="00275482"/>
    <w:pPr>
      <w:spacing w:after="120"/>
      <w:ind w:left="283"/>
    </w:pPr>
    <w:rPr>
      <w:sz w:val="16"/>
      <w:szCs w:val="16"/>
    </w:rPr>
  </w:style>
  <w:style w:type="character" w:customStyle="1" w:styleId="Sisennettyleipteksti3Char">
    <w:name w:val="Sisennetty leipäteksti 3 Char"/>
    <w:basedOn w:val="Kappaleenoletusfontti"/>
    <w:link w:val="Sisennettyleipteksti3"/>
    <w:rsid w:val="00275482"/>
    <w:rPr>
      <w:sz w:val="16"/>
      <w:szCs w:val="16"/>
      <w:lang w:eastAsia="en-US"/>
    </w:rPr>
  </w:style>
  <w:style w:type="paragraph" w:styleId="Merkittyluettelo">
    <w:name w:val="List Bullet"/>
    <w:basedOn w:val="Normaali"/>
    <w:rsid w:val="0023246F"/>
    <w:pPr>
      <w:numPr>
        <w:numId w:val="5"/>
      </w:numPr>
      <w:spacing w:line="260" w:lineRule="atLeast"/>
    </w:pPr>
    <w:rPr>
      <w:rFonts w:ascii="Arial" w:hAnsi="Arial" w:cs="Arial"/>
      <w:sz w:val="20"/>
    </w:rPr>
  </w:style>
  <w:style w:type="paragraph" w:styleId="Merkittyluettelo2">
    <w:name w:val="List Bullet 2"/>
    <w:basedOn w:val="Normaali"/>
    <w:rsid w:val="0023246F"/>
    <w:pPr>
      <w:numPr>
        <w:ilvl w:val="1"/>
        <w:numId w:val="5"/>
      </w:numPr>
      <w:spacing w:line="260" w:lineRule="atLeast"/>
    </w:pPr>
    <w:rPr>
      <w:rFonts w:ascii="Arial" w:hAnsi="Arial" w:cs="Arial"/>
      <w:sz w:val="20"/>
    </w:rPr>
  </w:style>
  <w:style w:type="paragraph" w:styleId="Merkittyluettelo3">
    <w:name w:val="List Bullet 3"/>
    <w:basedOn w:val="Normaali"/>
    <w:rsid w:val="0023246F"/>
    <w:pPr>
      <w:numPr>
        <w:ilvl w:val="2"/>
        <w:numId w:val="5"/>
      </w:numPr>
      <w:spacing w:line="260" w:lineRule="atLeast"/>
    </w:pPr>
    <w:rPr>
      <w:rFonts w:ascii="Arial" w:hAnsi="Arial" w:cs="Arial"/>
      <w:sz w:val="20"/>
    </w:rPr>
  </w:style>
  <w:style w:type="paragraph" w:styleId="Merkittyluettelo4">
    <w:name w:val="List Bullet 4"/>
    <w:basedOn w:val="Normaali"/>
    <w:rsid w:val="0023246F"/>
    <w:pPr>
      <w:numPr>
        <w:ilvl w:val="3"/>
        <w:numId w:val="5"/>
      </w:numPr>
      <w:spacing w:line="260" w:lineRule="atLeast"/>
    </w:pPr>
    <w:rPr>
      <w:rFonts w:ascii="Arial" w:hAnsi="Arial" w:cs="Arial"/>
      <w:sz w:val="20"/>
    </w:rPr>
  </w:style>
  <w:style w:type="paragraph" w:styleId="Merkittyluettelo5">
    <w:name w:val="List Bullet 5"/>
    <w:basedOn w:val="Normaali"/>
    <w:rsid w:val="0023246F"/>
    <w:pPr>
      <w:numPr>
        <w:ilvl w:val="4"/>
        <w:numId w:val="5"/>
      </w:numPr>
      <w:spacing w:line="260" w:lineRule="atLeast"/>
    </w:pPr>
    <w:rPr>
      <w:rFonts w:ascii="Arial" w:hAnsi="Arial" w:cs="Arial"/>
      <w:sz w:val="20"/>
    </w:rPr>
  </w:style>
  <w:style w:type="paragraph" w:styleId="Sisennettyleipteksti">
    <w:name w:val="Body Text Indent"/>
    <w:basedOn w:val="Normaali"/>
    <w:link w:val="SisennettyleiptekstiChar"/>
    <w:rsid w:val="006D3F9F"/>
    <w:pPr>
      <w:spacing w:after="120"/>
      <w:ind w:left="283"/>
    </w:pPr>
  </w:style>
  <w:style w:type="character" w:customStyle="1" w:styleId="SisennettyleiptekstiChar">
    <w:name w:val="Sisennetty leipäteksti Char"/>
    <w:basedOn w:val="Kappaleenoletusfontti"/>
    <w:link w:val="Sisennettyleipteksti"/>
    <w:rsid w:val="006D3F9F"/>
    <w:rPr>
      <w:sz w:val="24"/>
      <w:szCs w:val="24"/>
      <w:lang w:eastAsia="en-US"/>
    </w:rPr>
  </w:style>
  <w:style w:type="paragraph" w:customStyle="1" w:styleId="shortdesc">
    <w:name w:val="shortdesc"/>
    <w:basedOn w:val="Normaali"/>
    <w:rsid w:val="00133B72"/>
    <w:pPr>
      <w:spacing w:before="100" w:beforeAutospacing="1" w:after="100" w:afterAutospacing="1"/>
    </w:pPr>
    <w:rPr>
      <w:lang w:eastAsia="fi-FI"/>
    </w:rPr>
  </w:style>
  <w:style w:type="paragraph" w:styleId="Eivli">
    <w:name w:val="No Spacing"/>
    <w:basedOn w:val="Normaali"/>
    <w:uiPriority w:val="1"/>
    <w:qFormat/>
    <w:rsid w:val="00C47AA6"/>
    <w:rPr>
      <w:rFonts w:ascii="Calibri" w:eastAsia="Calibri" w:hAnsi="Calibri" w:cs="Calibri"/>
      <w:sz w:val="22"/>
      <w:szCs w:val="22"/>
      <w:lang w:val="en-US"/>
    </w:rPr>
  </w:style>
  <w:style w:type="paragraph" w:styleId="Numeroituluettelo">
    <w:name w:val="List Number"/>
    <w:basedOn w:val="Normaali"/>
    <w:uiPriority w:val="99"/>
    <w:qFormat/>
    <w:rsid w:val="00FA11E5"/>
    <w:pPr>
      <w:numPr>
        <w:numId w:val="6"/>
      </w:numPr>
      <w:spacing w:after="220"/>
      <w:contextualSpacing/>
    </w:pPr>
    <w:rPr>
      <w:rFonts w:asciiTheme="minorHAnsi" w:eastAsiaTheme="minorHAnsi" w:hAnsiTheme="minorHAnsi" w:cstheme="minorHAnsi"/>
      <w:sz w:val="22"/>
      <w:szCs w:val="22"/>
    </w:rPr>
  </w:style>
  <w:style w:type="numbering" w:customStyle="1" w:styleId="Ylenumerointiluettelossa">
    <w:name w:val="Yle numerointi luettelossa"/>
    <w:uiPriority w:val="99"/>
    <w:rsid w:val="00FA11E5"/>
    <w:pPr>
      <w:numPr>
        <w:numId w:val="6"/>
      </w:numPr>
    </w:pPr>
  </w:style>
  <w:style w:type="character" w:customStyle="1" w:styleId="YltunnisteChar">
    <w:name w:val="Ylätunniste Char"/>
    <w:link w:val="Yltunniste"/>
    <w:uiPriority w:val="99"/>
    <w:rsid w:val="007A5BF4"/>
    <w:rPr>
      <w:sz w:val="24"/>
      <w:szCs w:val="24"/>
      <w:lang w:eastAsia="en-US"/>
    </w:rPr>
  </w:style>
  <w:style w:type="paragraph" w:styleId="Vakiosisennys">
    <w:name w:val="Normal Indent"/>
    <w:basedOn w:val="Normaali"/>
    <w:link w:val="VakiosisennysChar"/>
    <w:rsid w:val="00D079A8"/>
    <w:pPr>
      <w:ind w:left="851"/>
    </w:pPr>
    <w:rPr>
      <w:rFonts w:ascii="Garamond" w:hAnsi="Garamond"/>
      <w:szCs w:val="20"/>
    </w:rPr>
  </w:style>
  <w:style w:type="paragraph" w:customStyle="1" w:styleId="INV-Body">
    <w:name w:val="INV-Body"/>
    <w:basedOn w:val="Normaali"/>
    <w:rsid w:val="00D079A8"/>
    <w:pPr>
      <w:spacing w:before="60" w:after="60"/>
      <w:ind w:left="2608"/>
    </w:pPr>
    <w:rPr>
      <w:rFonts w:ascii="Arial" w:hAnsi="Arial" w:cs="Arial"/>
      <w:snapToGrid w:val="0"/>
      <w:sz w:val="22"/>
      <w:szCs w:val="20"/>
    </w:rPr>
  </w:style>
  <w:style w:type="character" w:customStyle="1" w:styleId="VakiosisennysChar">
    <w:name w:val="Vakiosisennys Char"/>
    <w:link w:val="Vakiosisennys"/>
    <w:rsid w:val="00D079A8"/>
    <w:rPr>
      <w:rFonts w:ascii="Garamond" w:hAnsi="Garamond"/>
      <w:sz w:val="24"/>
      <w:lang w:eastAsia="en-US"/>
    </w:rPr>
  </w:style>
  <w:style w:type="paragraph" w:customStyle="1" w:styleId="Default">
    <w:name w:val="Default"/>
    <w:rsid w:val="005143D7"/>
    <w:pPr>
      <w:autoSpaceDE w:val="0"/>
      <w:autoSpaceDN w:val="0"/>
      <w:adjustRightInd w:val="0"/>
    </w:pPr>
    <w:rPr>
      <w:rFonts w:ascii="Trebuchet MS" w:hAnsi="Trebuchet MS" w:cs="Trebuchet MS"/>
      <w:color w:val="000000"/>
      <w:sz w:val="24"/>
      <w:szCs w:val="24"/>
    </w:rPr>
  </w:style>
  <w:style w:type="paragraph" w:customStyle="1" w:styleId="StyleExampleRightShadowedSinglesolidlineCustomColorRG">
    <w:name w:val="Style Example + Right: (Shadowed Single solid line Custom Color(RG..."/>
    <w:basedOn w:val="Normaali"/>
    <w:semiHidden/>
    <w:rsid w:val="003634AE"/>
    <w:pPr>
      <w:numPr>
        <w:numId w:val="11"/>
      </w:numPr>
    </w:pPr>
  </w:style>
  <w:style w:type="paragraph" w:customStyle="1" w:styleId="Perustyyli">
    <w:name w:val="Perustyyli"/>
    <w:basedOn w:val="Sisennettyleipteksti"/>
    <w:qFormat/>
    <w:rsid w:val="003634AE"/>
    <w:pPr>
      <w:ind w:left="680"/>
    </w:pPr>
    <w:rPr>
      <w:rFonts w:ascii="Arial" w:hAnsi="Arial"/>
      <w:sz w:val="20"/>
      <w:szCs w:val="20"/>
      <w:lang w:eastAsia="fi-FI"/>
    </w:rPr>
  </w:style>
  <w:style w:type="character" w:styleId="Paikkamerkkiteksti">
    <w:name w:val="Placeholder Text"/>
    <w:basedOn w:val="Kappaleenoletusfontti"/>
    <w:uiPriority w:val="99"/>
    <w:semiHidden/>
    <w:rsid w:val="004024CB"/>
    <w:rPr>
      <w:color w:val="808080"/>
    </w:rPr>
  </w:style>
  <w:style w:type="character" w:styleId="Ratkaisematonmaininta">
    <w:name w:val="Unresolved Mention"/>
    <w:basedOn w:val="Kappaleenoletusfontti"/>
    <w:uiPriority w:val="99"/>
    <w:unhideWhenUsed/>
    <w:rsid w:val="001B003A"/>
    <w:rPr>
      <w:color w:val="605E5C"/>
      <w:shd w:val="clear" w:color="auto" w:fill="E1DFDD"/>
    </w:rPr>
  </w:style>
  <w:style w:type="character" w:styleId="Maininta">
    <w:name w:val="Mention"/>
    <w:basedOn w:val="Kappaleenoletusfontti"/>
    <w:uiPriority w:val="99"/>
    <w:unhideWhenUsed/>
    <w:rsid w:val="001B003A"/>
    <w:rPr>
      <w:color w:val="2B579A"/>
      <w:shd w:val="clear" w:color="auto" w:fill="E1DFDD"/>
    </w:rPr>
  </w:style>
  <w:style w:type="paragraph" w:styleId="Muutos">
    <w:name w:val="Revision"/>
    <w:hidden/>
    <w:uiPriority w:val="99"/>
    <w:semiHidden/>
    <w:rsid w:val="00C96B5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9331">
      <w:bodyDiv w:val="1"/>
      <w:marLeft w:val="0"/>
      <w:marRight w:val="0"/>
      <w:marTop w:val="0"/>
      <w:marBottom w:val="0"/>
      <w:divBdr>
        <w:top w:val="none" w:sz="0" w:space="0" w:color="auto"/>
        <w:left w:val="none" w:sz="0" w:space="0" w:color="auto"/>
        <w:bottom w:val="none" w:sz="0" w:space="0" w:color="auto"/>
        <w:right w:val="none" w:sz="0" w:space="0" w:color="auto"/>
      </w:divBdr>
    </w:div>
    <w:div w:id="172884226">
      <w:bodyDiv w:val="1"/>
      <w:marLeft w:val="0"/>
      <w:marRight w:val="0"/>
      <w:marTop w:val="0"/>
      <w:marBottom w:val="0"/>
      <w:divBdr>
        <w:top w:val="none" w:sz="0" w:space="0" w:color="auto"/>
        <w:left w:val="none" w:sz="0" w:space="0" w:color="auto"/>
        <w:bottom w:val="none" w:sz="0" w:space="0" w:color="auto"/>
        <w:right w:val="none" w:sz="0" w:space="0" w:color="auto"/>
      </w:divBdr>
    </w:div>
    <w:div w:id="292836210">
      <w:bodyDiv w:val="1"/>
      <w:marLeft w:val="0"/>
      <w:marRight w:val="0"/>
      <w:marTop w:val="0"/>
      <w:marBottom w:val="0"/>
      <w:divBdr>
        <w:top w:val="none" w:sz="0" w:space="0" w:color="auto"/>
        <w:left w:val="none" w:sz="0" w:space="0" w:color="auto"/>
        <w:bottom w:val="none" w:sz="0" w:space="0" w:color="auto"/>
        <w:right w:val="none" w:sz="0" w:space="0" w:color="auto"/>
      </w:divBdr>
      <w:divsChild>
        <w:div w:id="750395600">
          <w:marLeft w:val="547"/>
          <w:marRight w:val="0"/>
          <w:marTop w:val="106"/>
          <w:marBottom w:val="0"/>
          <w:divBdr>
            <w:top w:val="none" w:sz="0" w:space="0" w:color="auto"/>
            <w:left w:val="none" w:sz="0" w:space="0" w:color="auto"/>
            <w:bottom w:val="none" w:sz="0" w:space="0" w:color="auto"/>
            <w:right w:val="none" w:sz="0" w:space="0" w:color="auto"/>
          </w:divBdr>
        </w:div>
        <w:div w:id="1843079561">
          <w:marLeft w:val="547"/>
          <w:marRight w:val="0"/>
          <w:marTop w:val="106"/>
          <w:marBottom w:val="0"/>
          <w:divBdr>
            <w:top w:val="none" w:sz="0" w:space="0" w:color="auto"/>
            <w:left w:val="none" w:sz="0" w:space="0" w:color="auto"/>
            <w:bottom w:val="none" w:sz="0" w:space="0" w:color="auto"/>
            <w:right w:val="none" w:sz="0" w:space="0" w:color="auto"/>
          </w:divBdr>
        </w:div>
        <w:div w:id="1858537010">
          <w:marLeft w:val="547"/>
          <w:marRight w:val="0"/>
          <w:marTop w:val="106"/>
          <w:marBottom w:val="0"/>
          <w:divBdr>
            <w:top w:val="none" w:sz="0" w:space="0" w:color="auto"/>
            <w:left w:val="none" w:sz="0" w:space="0" w:color="auto"/>
            <w:bottom w:val="none" w:sz="0" w:space="0" w:color="auto"/>
            <w:right w:val="none" w:sz="0" w:space="0" w:color="auto"/>
          </w:divBdr>
        </w:div>
        <w:div w:id="1936747070">
          <w:marLeft w:val="547"/>
          <w:marRight w:val="0"/>
          <w:marTop w:val="106"/>
          <w:marBottom w:val="0"/>
          <w:divBdr>
            <w:top w:val="none" w:sz="0" w:space="0" w:color="auto"/>
            <w:left w:val="none" w:sz="0" w:space="0" w:color="auto"/>
            <w:bottom w:val="none" w:sz="0" w:space="0" w:color="auto"/>
            <w:right w:val="none" w:sz="0" w:space="0" w:color="auto"/>
          </w:divBdr>
        </w:div>
      </w:divsChild>
    </w:div>
    <w:div w:id="379671978">
      <w:bodyDiv w:val="1"/>
      <w:marLeft w:val="0"/>
      <w:marRight w:val="0"/>
      <w:marTop w:val="0"/>
      <w:marBottom w:val="0"/>
      <w:divBdr>
        <w:top w:val="none" w:sz="0" w:space="0" w:color="auto"/>
        <w:left w:val="none" w:sz="0" w:space="0" w:color="auto"/>
        <w:bottom w:val="none" w:sz="0" w:space="0" w:color="auto"/>
        <w:right w:val="none" w:sz="0" w:space="0" w:color="auto"/>
      </w:divBdr>
      <w:divsChild>
        <w:div w:id="1952668112">
          <w:marLeft w:val="0"/>
          <w:marRight w:val="0"/>
          <w:marTop w:val="0"/>
          <w:marBottom w:val="0"/>
          <w:divBdr>
            <w:top w:val="none" w:sz="0" w:space="0" w:color="auto"/>
            <w:left w:val="none" w:sz="0" w:space="0" w:color="auto"/>
            <w:bottom w:val="none" w:sz="0" w:space="0" w:color="auto"/>
            <w:right w:val="none" w:sz="0" w:space="0" w:color="auto"/>
          </w:divBdr>
          <w:divsChild>
            <w:div w:id="2104834659">
              <w:marLeft w:val="0"/>
              <w:marRight w:val="0"/>
              <w:marTop w:val="0"/>
              <w:marBottom w:val="0"/>
              <w:divBdr>
                <w:top w:val="none" w:sz="0" w:space="0" w:color="auto"/>
                <w:left w:val="none" w:sz="0" w:space="0" w:color="auto"/>
                <w:bottom w:val="none" w:sz="0" w:space="0" w:color="auto"/>
                <w:right w:val="none" w:sz="0" w:space="0" w:color="auto"/>
              </w:divBdr>
              <w:divsChild>
                <w:div w:id="1057238166">
                  <w:marLeft w:val="0"/>
                  <w:marRight w:val="0"/>
                  <w:marTop w:val="0"/>
                  <w:marBottom w:val="0"/>
                  <w:divBdr>
                    <w:top w:val="none" w:sz="0" w:space="0" w:color="auto"/>
                    <w:left w:val="none" w:sz="0" w:space="0" w:color="auto"/>
                    <w:bottom w:val="none" w:sz="0" w:space="0" w:color="auto"/>
                    <w:right w:val="none" w:sz="0" w:space="0" w:color="auto"/>
                  </w:divBdr>
                  <w:divsChild>
                    <w:div w:id="43988985">
                      <w:marLeft w:val="0"/>
                      <w:marRight w:val="0"/>
                      <w:marTop w:val="0"/>
                      <w:marBottom w:val="0"/>
                      <w:divBdr>
                        <w:top w:val="none" w:sz="0" w:space="0" w:color="auto"/>
                        <w:left w:val="none" w:sz="0" w:space="0" w:color="auto"/>
                        <w:bottom w:val="none" w:sz="0" w:space="0" w:color="auto"/>
                        <w:right w:val="none" w:sz="0" w:space="0" w:color="auto"/>
                      </w:divBdr>
                    </w:div>
                    <w:div w:id="462427930">
                      <w:marLeft w:val="0"/>
                      <w:marRight w:val="0"/>
                      <w:marTop w:val="0"/>
                      <w:marBottom w:val="0"/>
                      <w:divBdr>
                        <w:top w:val="none" w:sz="0" w:space="0" w:color="auto"/>
                        <w:left w:val="none" w:sz="0" w:space="0" w:color="auto"/>
                        <w:bottom w:val="none" w:sz="0" w:space="0" w:color="auto"/>
                        <w:right w:val="none" w:sz="0" w:space="0" w:color="auto"/>
                      </w:divBdr>
                    </w:div>
                    <w:div w:id="576788512">
                      <w:marLeft w:val="0"/>
                      <w:marRight w:val="0"/>
                      <w:marTop w:val="0"/>
                      <w:marBottom w:val="0"/>
                      <w:divBdr>
                        <w:top w:val="none" w:sz="0" w:space="0" w:color="auto"/>
                        <w:left w:val="none" w:sz="0" w:space="0" w:color="auto"/>
                        <w:bottom w:val="none" w:sz="0" w:space="0" w:color="auto"/>
                        <w:right w:val="none" w:sz="0" w:space="0" w:color="auto"/>
                      </w:divBdr>
                    </w:div>
                    <w:div w:id="934174179">
                      <w:marLeft w:val="0"/>
                      <w:marRight w:val="0"/>
                      <w:marTop w:val="0"/>
                      <w:marBottom w:val="0"/>
                      <w:divBdr>
                        <w:top w:val="none" w:sz="0" w:space="0" w:color="auto"/>
                        <w:left w:val="none" w:sz="0" w:space="0" w:color="auto"/>
                        <w:bottom w:val="none" w:sz="0" w:space="0" w:color="auto"/>
                        <w:right w:val="none" w:sz="0" w:space="0" w:color="auto"/>
                      </w:divBdr>
                    </w:div>
                    <w:div w:id="1317149151">
                      <w:marLeft w:val="0"/>
                      <w:marRight w:val="0"/>
                      <w:marTop w:val="0"/>
                      <w:marBottom w:val="0"/>
                      <w:divBdr>
                        <w:top w:val="none" w:sz="0" w:space="0" w:color="auto"/>
                        <w:left w:val="none" w:sz="0" w:space="0" w:color="auto"/>
                        <w:bottom w:val="none" w:sz="0" w:space="0" w:color="auto"/>
                        <w:right w:val="none" w:sz="0" w:space="0" w:color="auto"/>
                      </w:divBdr>
                    </w:div>
                    <w:div w:id="1450128493">
                      <w:marLeft w:val="0"/>
                      <w:marRight w:val="0"/>
                      <w:marTop w:val="0"/>
                      <w:marBottom w:val="0"/>
                      <w:divBdr>
                        <w:top w:val="none" w:sz="0" w:space="0" w:color="auto"/>
                        <w:left w:val="none" w:sz="0" w:space="0" w:color="auto"/>
                        <w:bottom w:val="none" w:sz="0" w:space="0" w:color="auto"/>
                        <w:right w:val="none" w:sz="0" w:space="0" w:color="auto"/>
                      </w:divBdr>
                    </w:div>
                    <w:div w:id="1467815407">
                      <w:marLeft w:val="0"/>
                      <w:marRight w:val="0"/>
                      <w:marTop w:val="0"/>
                      <w:marBottom w:val="0"/>
                      <w:divBdr>
                        <w:top w:val="none" w:sz="0" w:space="0" w:color="auto"/>
                        <w:left w:val="none" w:sz="0" w:space="0" w:color="auto"/>
                        <w:bottom w:val="none" w:sz="0" w:space="0" w:color="auto"/>
                        <w:right w:val="none" w:sz="0" w:space="0" w:color="auto"/>
                      </w:divBdr>
                    </w:div>
                    <w:div w:id="1970090466">
                      <w:marLeft w:val="0"/>
                      <w:marRight w:val="0"/>
                      <w:marTop w:val="0"/>
                      <w:marBottom w:val="0"/>
                      <w:divBdr>
                        <w:top w:val="none" w:sz="0" w:space="0" w:color="auto"/>
                        <w:left w:val="none" w:sz="0" w:space="0" w:color="auto"/>
                        <w:bottom w:val="none" w:sz="0" w:space="0" w:color="auto"/>
                        <w:right w:val="none" w:sz="0" w:space="0" w:color="auto"/>
                      </w:divBdr>
                    </w:div>
                    <w:div w:id="2112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685518">
      <w:bodyDiv w:val="1"/>
      <w:marLeft w:val="0"/>
      <w:marRight w:val="0"/>
      <w:marTop w:val="0"/>
      <w:marBottom w:val="0"/>
      <w:divBdr>
        <w:top w:val="none" w:sz="0" w:space="0" w:color="auto"/>
        <w:left w:val="none" w:sz="0" w:space="0" w:color="auto"/>
        <w:bottom w:val="none" w:sz="0" w:space="0" w:color="auto"/>
        <w:right w:val="none" w:sz="0" w:space="0" w:color="auto"/>
      </w:divBdr>
    </w:div>
    <w:div w:id="387654175">
      <w:bodyDiv w:val="1"/>
      <w:marLeft w:val="0"/>
      <w:marRight w:val="0"/>
      <w:marTop w:val="0"/>
      <w:marBottom w:val="0"/>
      <w:divBdr>
        <w:top w:val="none" w:sz="0" w:space="0" w:color="auto"/>
        <w:left w:val="none" w:sz="0" w:space="0" w:color="auto"/>
        <w:bottom w:val="none" w:sz="0" w:space="0" w:color="auto"/>
        <w:right w:val="none" w:sz="0" w:space="0" w:color="auto"/>
      </w:divBdr>
      <w:divsChild>
        <w:div w:id="391923773">
          <w:marLeft w:val="547"/>
          <w:marRight w:val="0"/>
          <w:marTop w:val="62"/>
          <w:marBottom w:val="0"/>
          <w:divBdr>
            <w:top w:val="none" w:sz="0" w:space="0" w:color="auto"/>
            <w:left w:val="none" w:sz="0" w:space="0" w:color="auto"/>
            <w:bottom w:val="none" w:sz="0" w:space="0" w:color="auto"/>
            <w:right w:val="none" w:sz="0" w:space="0" w:color="auto"/>
          </w:divBdr>
        </w:div>
        <w:div w:id="533494611">
          <w:marLeft w:val="547"/>
          <w:marRight w:val="0"/>
          <w:marTop w:val="62"/>
          <w:marBottom w:val="0"/>
          <w:divBdr>
            <w:top w:val="none" w:sz="0" w:space="0" w:color="auto"/>
            <w:left w:val="none" w:sz="0" w:space="0" w:color="auto"/>
            <w:bottom w:val="none" w:sz="0" w:space="0" w:color="auto"/>
            <w:right w:val="none" w:sz="0" w:space="0" w:color="auto"/>
          </w:divBdr>
        </w:div>
        <w:div w:id="1090278562">
          <w:marLeft w:val="547"/>
          <w:marRight w:val="0"/>
          <w:marTop w:val="62"/>
          <w:marBottom w:val="0"/>
          <w:divBdr>
            <w:top w:val="none" w:sz="0" w:space="0" w:color="auto"/>
            <w:left w:val="none" w:sz="0" w:space="0" w:color="auto"/>
            <w:bottom w:val="none" w:sz="0" w:space="0" w:color="auto"/>
            <w:right w:val="none" w:sz="0" w:space="0" w:color="auto"/>
          </w:divBdr>
        </w:div>
        <w:div w:id="1168786618">
          <w:marLeft w:val="547"/>
          <w:marRight w:val="0"/>
          <w:marTop w:val="62"/>
          <w:marBottom w:val="0"/>
          <w:divBdr>
            <w:top w:val="none" w:sz="0" w:space="0" w:color="auto"/>
            <w:left w:val="none" w:sz="0" w:space="0" w:color="auto"/>
            <w:bottom w:val="none" w:sz="0" w:space="0" w:color="auto"/>
            <w:right w:val="none" w:sz="0" w:space="0" w:color="auto"/>
          </w:divBdr>
        </w:div>
        <w:div w:id="1421830132">
          <w:marLeft w:val="547"/>
          <w:marRight w:val="0"/>
          <w:marTop w:val="62"/>
          <w:marBottom w:val="0"/>
          <w:divBdr>
            <w:top w:val="none" w:sz="0" w:space="0" w:color="auto"/>
            <w:left w:val="none" w:sz="0" w:space="0" w:color="auto"/>
            <w:bottom w:val="none" w:sz="0" w:space="0" w:color="auto"/>
            <w:right w:val="none" w:sz="0" w:space="0" w:color="auto"/>
          </w:divBdr>
        </w:div>
        <w:div w:id="1489906211">
          <w:marLeft w:val="547"/>
          <w:marRight w:val="0"/>
          <w:marTop w:val="62"/>
          <w:marBottom w:val="0"/>
          <w:divBdr>
            <w:top w:val="none" w:sz="0" w:space="0" w:color="auto"/>
            <w:left w:val="none" w:sz="0" w:space="0" w:color="auto"/>
            <w:bottom w:val="none" w:sz="0" w:space="0" w:color="auto"/>
            <w:right w:val="none" w:sz="0" w:space="0" w:color="auto"/>
          </w:divBdr>
        </w:div>
        <w:div w:id="1572160548">
          <w:marLeft w:val="547"/>
          <w:marRight w:val="0"/>
          <w:marTop w:val="62"/>
          <w:marBottom w:val="0"/>
          <w:divBdr>
            <w:top w:val="none" w:sz="0" w:space="0" w:color="auto"/>
            <w:left w:val="none" w:sz="0" w:space="0" w:color="auto"/>
            <w:bottom w:val="none" w:sz="0" w:space="0" w:color="auto"/>
            <w:right w:val="none" w:sz="0" w:space="0" w:color="auto"/>
          </w:divBdr>
        </w:div>
        <w:div w:id="1888369537">
          <w:marLeft w:val="547"/>
          <w:marRight w:val="0"/>
          <w:marTop w:val="62"/>
          <w:marBottom w:val="0"/>
          <w:divBdr>
            <w:top w:val="none" w:sz="0" w:space="0" w:color="auto"/>
            <w:left w:val="none" w:sz="0" w:space="0" w:color="auto"/>
            <w:bottom w:val="none" w:sz="0" w:space="0" w:color="auto"/>
            <w:right w:val="none" w:sz="0" w:space="0" w:color="auto"/>
          </w:divBdr>
        </w:div>
        <w:div w:id="1989238102">
          <w:marLeft w:val="547"/>
          <w:marRight w:val="0"/>
          <w:marTop w:val="62"/>
          <w:marBottom w:val="0"/>
          <w:divBdr>
            <w:top w:val="none" w:sz="0" w:space="0" w:color="auto"/>
            <w:left w:val="none" w:sz="0" w:space="0" w:color="auto"/>
            <w:bottom w:val="none" w:sz="0" w:space="0" w:color="auto"/>
            <w:right w:val="none" w:sz="0" w:space="0" w:color="auto"/>
          </w:divBdr>
        </w:div>
        <w:div w:id="2063745162">
          <w:marLeft w:val="547"/>
          <w:marRight w:val="0"/>
          <w:marTop w:val="62"/>
          <w:marBottom w:val="0"/>
          <w:divBdr>
            <w:top w:val="none" w:sz="0" w:space="0" w:color="auto"/>
            <w:left w:val="none" w:sz="0" w:space="0" w:color="auto"/>
            <w:bottom w:val="none" w:sz="0" w:space="0" w:color="auto"/>
            <w:right w:val="none" w:sz="0" w:space="0" w:color="auto"/>
          </w:divBdr>
        </w:div>
        <w:div w:id="2078554834">
          <w:marLeft w:val="547"/>
          <w:marRight w:val="0"/>
          <w:marTop w:val="62"/>
          <w:marBottom w:val="0"/>
          <w:divBdr>
            <w:top w:val="none" w:sz="0" w:space="0" w:color="auto"/>
            <w:left w:val="none" w:sz="0" w:space="0" w:color="auto"/>
            <w:bottom w:val="none" w:sz="0" w:space="0" w:color="auto"/>
            <w:right w:val="none" w:sz="0" w:space="0" w:color="auto"/>
          </w:divBdr>
        </w:div>
      </w:divsChild>
    </w:div>
    <w:div w:id="443353550">
      <w:bodyDiv w:val="1"/>
      <w:marLeft w:val="0"/>
      <w:marRight w:val="0"/>
      <w:marTop w:val="0"/>
      <w:marBottom w:val="0"/>
      <w:divBdr>
        <w:top w:val="none" w:sz="0" w:space="0" w:color="auto"/>
        <w:left w:val="none" w:sz="0" w:space="0" w:color="auto"/>
        <w:bottom w:val="none" w:sz="0" w:space="0" w:color="auto"/>
        <w:right w:val="none" w:sz="0" w:space="0" w:color="auto"/>
      </w:divBdr>
    </w:div>
    <w:div w:id="456409245">
      <w:bodyDiv w:val="1"/>
      <w:marLeft w:val="0"/>
      <w:marRight w:val="0"/>
      <w:marTop w:val="0"/>
      <w:marBottom w:val="0"/>
      <w:divBdr>
        <w:top w:val="none" w:sz="0" w:space="0" w:color="auto"/>
        <w:left w:val="none" w:sz="0" w:space="0" w:color="auto"/>
        <w:bottom w:val="none" w:sz="0" w:space="0" w:color="auto"/>
        <w:right w:val="none" w:sz="0" w:space="0" w:color="auto"/>
      </w:divBdr>
    </w:div>
    <w:div w:id="601031537">
      <w:bodyDiv w:val="1"/>
      <w:marLeft w:val="0"/>
      <w:marRight w:val="0"/>
      <w:marTop w:val="0"/>
      <w:marBottom w:val="0"/>
      <w:divBdr>
        <w:top w:val="none" w:sz="0" w:space="0" w:color="auto"/>
        <w:left w:val="none" w:sz="0" w:space="0" w:color="auto"/>
        <w:bottom w:val="none" w:sz="0" w:space="0" w:color="auto"/>
        <w:right w:val="none" w:sz="0" w:space="0" w:color="auto"/>
      </w:divBdr>
    </w:div>
    <w:div w:id="709456464">
      <w:bodyDiv w:val="1"/>
      <w:marLeft w:val="0"/>
      <w:marRight w:val="0"/>
      <w:marTop w:val="0"/>
      <w:marBottom w:val="0"/>
      <w:divBdr>
        <w:top w:val="none" w:sz="0" w:space="0" w:color="auto"/>
        <w:left w:val="none" w:sz="0" w:space="0" w:color="auto"/>
        <w:bottom w:val="none" w:sz="0" w:space="0" w:color="auto"/>
        <w:right w:val="none" w:sz="0" w:space="0" w:color="auto"/>
      </w:divBdr>
      <w:divsChild>
        <w:div w:id="430666424">
          <w:marLeft w:val="0"/>
          <w:marRight w:val="0"/>
          <w:marTop w:val="0"/>
          <w:marBottom w:val="0"/>
          <w:divBdr>
            <w:top w:val="none" w:sz="0" w:space="0" w:color="auto"/>
            <w:left w:val="none" w:sz="0" w:space="0" w:color="auto"/>
            <w:bottom w:val="none" w:sz="0" w:space="0" w:color="auto"/>
            <w:right w:val="none" w:sz="0" w:space="0" w:color="auto"/>
          </w:divBdr>
          <w:divsChild>
            <w:div w:id="1074161335">
              <w:marLeft w:val="0"/>
              <w:marRight w:val="0"/>
              <w:marTop w:val="0"/>
              <w:marBottom w:val="0"/>
              <w:divBdr>
                <w:top w:val="none" w:sz="0" w:space="0" w:color="auto"/>
                <w:left w:val="none" w:sz="0" w:space="0" w:color="auto"/>
                <w:bottom w:val="none" w:sz="0" w:space="0" w:color="auto"/>
                <w:right w:val="none" w:sz="0" w:space="0" w:color="auto"/>
              </w:divBdr>
              <w:divsChild>
                <w:div w:id="1233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19237">
      <w:bodyDiv w:val="1"/>
      <w:marLeft w:val="0"/>
      <w:marRight w:val="0"/>
      <w:marTop w:val="0"/>
      <w:marBottom w:val="0"/>
      <w:divBdr>
        <w:top w:val="none" w:sz="0" w:space="0" w:color="auto"/>
        <w:left w:val="none" w:sz="0" w:space="0" w:color="auto"/>
        <w:bottom w:val="none" w:sz="0" w:space="0" w:color="auto"/>
        <w:right w:val="none" w:sz="0" w:space="0" w:color="auto"/>
      </w:divBdr>
      <w:divsChild>
        <w:div w:id="12193746">
          <w:marLeft w:val="1166"/>
          <w:marRight w:val="0"/>
          <w:marTop w:val="77"/>
          <w:marBottom w:val="0"/>
          <w:divBdr>
            <w:top w:val="none" w:sz="0" w:space="0" w:color="auto"/>
            <w:left w:val="none" w:sz="0" w:space="0" w:color="auto"/>
            <w:bottom w:val="none" w:sz="0" w:space="0" w:color="auto"/>
            <w:right w:val="none" w:sz="0" w:space="0" w:color="auto"/>
          </w:divBdr>
        </w:div>
        <w:div w:id="430706168">
          <w:marLeft w:val="1166"/>
          <w:marRight w:val="0"/>
          <w:marTop w:val="77"/>
          <w:marBottom w:val="0"/>
          <w:divBdr>
            <w:top w:val="none" w:sz="0" w:space="0" w:color="auto"/>
            <w:left w:val="none" w:sz="0" w:space="0" w:color="auto"/>
            <w:bottom w:val="none" w:sz="0" w:space="0" w:color="auto"/>
            <w:right w:val="none" w:sz="0" w:space="0" w:color="auto"/>
          </w:divBdr>
        </w:div>
        <w:div w:id="595788351">
          <w:marLeft w:val="1166"/>
          <w:marRight w:val="0"/>
          <w:marTop w:val="77"/>
          <w:marBottom w:val="0"/>
          <w:divBdr>
            <w:top w:val="none" w:sz="0" w:space="0" w:color="auto"/>
            <w:left w:val="none" w:sz="0" w:space="0" w:color="auto"/>
            <w:bottom w:val="none" w:sz="0" w:space="0" w:color="auto"/>
            <w:right w:val="none" w:sz="0" w:space="0" w:color="auto"/>
          </w:divBdr>
        </w:div>
        <w:div w:id="1135027647">
          <w:marLeft w:val="1166"/>
          <w:marRight w:val="0"/>
          <w:marTop w:val="77"/>
          <w:marBottom w:val="0"/>
          <w:divBdr>
            <w:top w:val="none" w:sz="0" w:space="0" w:color="auto"/>
            <w:left w:val="none" w:sz="0" w:space="0" w:color="auto"/>
            <w:bottom w:val="none" w:sz="0" w:space="0" w:color="auto"/>
            <w:right w:val="none" w:sz="0" w:space="0" w:color="auto"/>
          </w:divBdr>
        </w:div>
      </w:divsChild>
    </w:div>
    <w:div w:id="775640194">
      <w:bodyDiv w:val="1"/>
      <w:marLeft w:val="0"/>
      <w:marRight w:val="0"/>
      <w:marTop w:val="0"/>
      <w:marBottom w:val="0"/>
      <w:divBdr>
        <w:top w:val="none" w:sz="0" w:space="0" w:color="auto"/>
        <w:left w:val="none" w:sz="0" w:space="0" w:color="auto"/>
        <w:bottom w:val="none" w:sz="0" w:space="0" w:color="auto"/>
        <w:right w:val="none" w:sz="0" w:space="0" w:color="auto"/>
      </w:divBdr>
      <w:divsChild>
        <w:div w:id="147871157">
          <w:marLeft w:val="418"/>
          <w:marRight w:val="0"/>
          <w:marTop w:val="115"/>
          <w:marBottom w:val="0"/>
          <w:divBdr>
            <w:top w:val="none" w:sz="0" w:space="0" w:color="auto"/>
            <w:left w:val="none" w:sz="0" w:space="0" w:color="auto"/>
            <w:bottom w:val="none" w:sz="0" w:space="0" w:color="auto"/>
            <w:right w:val="none" w:sz="0" w:space="0" w:color="auto"/>
          </w:divBdr>
        </w:div>
        <w:div w:id="1555312196">
          <w:marLeft w:val="418"/>
          <w:marRight w:val="0"/>
          <w:marTop w:val="115"/>
          <w:marBottom w:val="0"/>
          <w:divBdr>
            <w:top w:val="none" w:sz="0" w:space="0" w:color="auto"/>
            <w:left w:val="none" w:sz="0" w:space="0" w:color="auto"/>
            <w:bottom w:val="none" w:sz="0" w:space="0" w:color="auto"/>
            <w:right w:val="none" w:sz="0" w:space="0" w:color="auto"/>
          </w:divBdr>
        </w:div>
      </w:divsChild>
    </w:div>
    <w:div w:id="925845702">
      <w:bodyDiv w:val="1"/>
      <w:marLeft w:val="0"/>
      <w:marRight w:val="0"/>
      <w:marTop w:val="0"/>
      <w:marBottom w:val="0"/>
      <w:divBdr>
        <w:top w:val="none" w:sz="0" w:space="0" w:color="auto"/>
        <w:left w:val="none" w:sz="0" w:space="0" w:color="auto"/>
        <w:bottom w:val="none" w:sz="0" w:space="0" w:color="auto"/>
        <w:right w:val="none" w:sz="0" w:space="0" w:color="auto"/>
      </w:divBdr>
    </w:div>
    <w:div w:id="1105420585">
      <w:bodyDiv w:val="1"/>
      <w:marLeft w:val="0"/>
      <w:marRight w:val="0"/>
      <w:marTop w:val="0"/>
      <w:marBottom w:val="0"/>
      <w:divBdr>
        <w:top w:val="none" w:sz="0" w:space="0" w:color="auto"/>
        <w:left w:val="none" w:sz="0" w:space="0" w:color="auto"/>
        <w:bottom w:val="none" w:sz="0" w:space="0" w:color="auto"/>
        <w:right w:val="none" w:sz="0" w:space="0" w:color="auto"/>
      </w:divBdr>
    </w:div>
    <w:div w:id="1130900505">
      <w:bodyDiv w:val="1"/>
      <w:marLeft w:val="0"/>
      <w:marRight w:val="0"/>
      <w:marTop w:val="0"/>
      <w:marBottom w:val="0"/>
      <w:divBdr>
        <w:top w:val="none" w:sz="0" w:space="0" w:color="auto"/>
        <w:left w:val="none" w:sz="0" w:space="0" w:color="auto"/>
        <w:bottom w:val="none" w:sz="0" w:space="0" w:color="auto"/>
        <w:right w:val="none" w:sz="0" w:space="0" w:color="auto"/>
      </w:divBdr>
    </w:div>
    <w:div w:id="1133062399">
      <w:bodyDiv w:val="1"/>
      <w:marLeft w:val="0"/>
      <w:marRight w:val="0"/>
      <w:marTop w:val="0"/>
      <w:marBottom w:val="0"/>
      <w:divBdr>
        <w:top w:val="none" w:sz="0" w:space="0" w:color="auto"/>
        <w:left w:val="none" w:sz="0" w:space="0" w:color="auto"/>
        <w:bottom w:val="none" w:sz="0" w:space="0" w:color="auto"/>
        <w:right w:val="none" w:sz="0" w:space="0" w:color="auto"/>
      </w:divBdr>
      <w:divsChild>
        <w:div w:id="590042286">
          <w:marLeft w:val="1138"/>
          <w:marRight w:val="0"/>
          <w:marTop w:val="120"/>
          <w:marBottom w:val="0"/>
          <w:divBdr>
            <w:top w:val="none" w:sz="0" w:space="0" w:color="auto"/>
            <w:left w:val="none" w:sz="0" w:space="0" w:color="auto"/>
            <w:bottom w:val="none" w:sz="0" w:space="0" w:color="auto"/>
            <w:right w:val="none" w:sz="0" w:space="0" w:color="auto"/>
          </w:divBdr>
        </w:div>
        <w:div w:id="1382289208">
          <w:marLeft w:val="1138"/>
          <w:marRight w:val="0"/>
          <w:marTop w:val="120"/>
          <w:marBottom w:val="0"/>
          <w:divBdr>
            <w:top w:val="none" w:sz="0" w:space="0" w:color="auto"/>
            <w:left w:val="none" w:sz="0" w:space="0" w:color="auto"/>
            <w:bottom w:val="none" w:sz="0" w:space="0" w:color="auto"/>
            <w:right w:val="none" w:sz="0" w:space="0" w:color="auto"/>
          </w:divBdr>
        </w:div>
        <w:div w:id="1482962572">
          <w:marLeft w:val="1138"/>
          <w:marRight w:val="0"/>
          <w:marTop w:val="120"/>
          <w:marBottom w:val="0"/>
          <w:divBdr>
            <w:top w:val="none" w:sz="0" w:space="0" w:color="auto"/>
            <w:left w:val="none" w:sz="0" w:space="0" w:color="auto"/>
            <w:bottom w:val="none" w:sz="0" w:space="0" w:color="auto"/>
            <w:right w:val="none" w:sz="0" w:space="0" w:color="auto"/>
          </w:divBdr>
        </w:div>
        <w:div w:id="1609313243">
          <w:marLeft w:val="1138"/>
          <w:marRight w:val="0"/>
          <w:marTop w:val="120"/>
          <w:marBottom w:val="0"/>
          <w:divBdr>
            <w:top w:val="none" w:sz="0" w:space="0" w:color="auto"/>
            <w:left w:val="none" w:sz="0" w:space="0" w:color="auto"/>
            <w:bottom w:val="none" w:sz="0" w:space="0" w:color="auto"/>
            <w:right w:val="none" w:sz="0" w:space="0" w:color="auto"/>
          </w:divBdr>
        </w:div>
        <w:div w:id="1664970540">
          <w:marLeft w:val="1138"/>
          <w:marRight w:val="0"/>
          <w:marTop w:val="120"/>
          <w:marBottom w:val="0"/>
          <w:divBdr>
            <w:top w:val="none" w:sz="0" w:space="0" w:color="auto"/>
            <w:left w:val="none" w:sz="0" w:space="0" w:color="auto"/>
            <w:bottom w:val="none" w:sz="0" w:space="0" w:color="auto"/>
            <w:right w:val="none" w:sz="0" w:space="0" w:color="auto"/>
          </w:divBdr>
        </w:div>
      </w:divsChild>
    </w:div>
    <w:div w:id="1177311526">
      <w:bodyDiv w:val="1"/>
      <w:marLeft w:val="0"/>
      <w:marRight w:val="0"/>
      <w:marTop w:val="0"/>
      <w:marBottom w:val="0"/>
      <w:divBdr>
        <w:top w:val="none" w:sz="0" w:space="0" w:color="auto"/>
        <w:left w:val="none" w:sz="0" w:space="0" w:color="auto"/>
        <w:bottom w:val="none" w:sz="0" w:space="0" w:color="auto"/>
        <w:right w:val="none" w:sz="0" w:space="0" w:color="auto"/>
      </w:divBdr>
      <w:divsChild>
        <w:div w:id="712651409">
          <w:marLeft w:val="1123"/>
          <w:marRight w:val="0"/>
          <w:marTop w:val="96"/>
          <w:marBottom w:val="0"/>
          <w:divBdr>
            <w:top w:val="none" w:sz="0" w:space="0" w:color="auto"/>
            <w:left w:val="none" w:sz="0" w:space="0" w:color="auto"/>
            <w:bottom w:val="none" w:sz="0" w:space="0" w:color="auto"/>
            <w:right w:val="none" w:sz="0" w:space="0" w:color="auto"/>
          </w:divBdr>
        </w:div>
        <w:div w:id="1303192219">
          <w:marLeft w:val="418"/>
          <w:marRight w:val="0"/>
          <w:marTop w:val="115"/>
          <w:marBottom w:val="0"/>
          <w:divBdr>
            <w:top w:val="none" w:sz="0" w:space="0" w:color="auto"/>
            <w:left w:val="none" w:sz="0" w:space="0" w:color="auto"/>
            <w:bottom w:val="none" w:sz="0" w:space="0" w:color="auto"/>
            <w:right w:val="none" w:sz="0" w:space="0" w:color="auto"/>
          </w:divBdr>
        </w:div>
        <w:div w:id="1990552557">
          <w:marLeft w:val="1123"/>
          <w:marRight w:val="0"/>
          <w:marTop w:val="96"/>
          <w:marBottom w:val="0"/>
          <w:divBdr>
            <w:top w:val="none" w:sz="0" w:space="0" w:color="auto"/>
            <w:left w:val="none" w:sz="0" w:space="0" w:color="auto"/>
            <w:bottom w:val="none" w:sz="0" w:space="0" w:color="auto"/>
            <w:right w:val="none" w:sz="0" w:space="0" w:color="auto"/>
          </w:divBdr>
        </w:div>
        <w:div w:id="2107650727">
          <w:marLeft w:val="418"/>
          <w:marRight w:val="0"/>
          <w:marTop w:val="115"/>
          <w:marBottom w:val="0"/>
          <w:divBdr>
            <w:top w:val="none" w:sz="0" w:space="0" w:color="auto"/>
            <w:left w:val="none" w:sz="0" w:space="0" w:color="auto"/>
            <w:bottom w:val="none" w:sz="0" w:space="0" w:color="auto"/>
            <w:right w:val="none" w:sz="0" w:space="0" w:color="auto"/>
          </w:divBdr>
        </w:div>
        <w:div w:id="2110201396">
          <w:marLeft w:val="1123"/>
          <w:marRight w:val="0"/>
          <w:marTop w:val="96"/>
          <w:marBottom w:val="0"/>
          <w:divBdr>
            <w:top w:val="none" w:sz="0" w:space="0" w:color="auto"/>
            <w:left w:val="none" w:sz="0" w:space="0" w:color="auto"/>
            <w:bottom w:val="none" w:sz="0" w:space="0" w:color="auto"/>
            <w:right w:val="none" w:sz="0" w:space="0" w:color="auto"/>
          </w:divBdr>
        </w:div>
      </w:divsChild>
    </w:div>
    <w:div w:id="1197112058">
      <w:bodyDiv w:val="1"/>
      <w:marLeft w:val="0"/>
      <w:marRight w:val="0"/>
      <w:marTop w:val="0"/>
      <w:marBottom w:val="0"/>
      <w:divBdr>
        <w:top w:val="none" w:sz="0" w:space="0" w:color="auto"/>
        <w:left w:val="none" w:sz="0" w:space="0" w:color="auto"/>
        <w:bottom w:val="none" w:sz="0" w:space="0" w:color="auto"/>
        <w:right w:val="none" w:sz="0" w:space="0" w:color="auto"/>
      </w:divBdr>
      <w:divsChild>
        <w:div w:id="1595701865">
          <w:marLeft w:val="0"/>
          <w:marRight w:val="0"/>
          <w:marTop w:val="0"/>
          <w:marBottom w:val="0"/>
          <w:divBdr>
            <w:top w:val="none" w:sz="0" w:space="0" w:color="auto"/>
            <w:left w:val="none" w:sz="0" w:space="0" w:color="auto"/>
            <w:bottom w:val="none" w:sz="0" w:space="0" w:color="auto"/>
            <w:right w:val="none" w:sz="0" w:space="0" w:color="auto"/>
          </w:divBdr>
          <w:divsChild>
            <w:div w:id="6707192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08096673">
                  <w:marLeft w:val="0"/>
                  <w:marRight w:val="0"/>
                  <w:marTop w:val="0"/>
                  <w:marBottom w:val="0"/>
                  <w:divBdr>
                    <w:top w:val="none" w:sz="0" w:space="0" w:color="auto"/>
                    <w:left w:val="none" w:sz="0" w:space="0" w:color="auto"/>
                    <w:bottom w:val="none" w:sz="0" w:space="0" w:color="auto"/>
                    <w:right w:val="none" w:sz="0" w:space="0" w:color="auto"/>
                  </w:divBdr>
                </w:div>
                <w:div w:id="2045472089">
                  <w:marLeft w:val="0"/>
                  <w:marRight w:val="0"/>
                  <w:marTop w:val="0"/>
                  <w:marBottom w:val="0"/>
                  <w:divBdr>
                    <w:top w:val="none" w:sz="0" w:space="0" w:color="auto"/>
                    <w:left w:val="none" w:sz="0" w:space="0" w:color="auto"/>
                    <w:bottom w:val="none" w:sz="0" w:space="0" w:color="auto"/>
                    <w:right w:val="none" w:sz="0" w:space="0" w:color="auto"/>
                  </w:divBdr>
                </w:div>
              </w:divsChild>
            </w:div>
            <w:div w:id="110507257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2680089">
                  <w:marLeft w:val="0"/>
                  <w:marRight w:val="0"/>
                  <w:marTop w:val="0"/>
                  <w:marBottom w:val="0"/>
                  <w:divBdr>
                    <w:top w:val="none" w:sz="0" w:space="0" w:color="auto"/>
                    <w:left w:val="none" w:sz="0" w:space="0" w:color="auto"/>
                    <w:bottom w:val="none" w:sz="0" w:space="0" w:color="auto"/>
                    <w:right w:val="none" w:sz="0" w:space="0" w:color="auto"/>
                  </w:divBdr>
                </w:div>
                <w:div w:id="100229108">
                  <w:marLeft w:val="0"/>
                  <w:marRight w:val="0"/>
                  <w:marTop w:val="0"/>
                  <w:marBottom w:val="0"/>
                  <w:divBdr>
                    <w:top w:val="none" w:sz="0" w:space="0" w:color="auto"/>
                    <w:left w:val="none" w:sz="0" w:space="0" w:color="auto"/>
                    <w:bottom w:val="none" w:sz="0" w:space="0" w:color="auto"/>
                    <w:right w:val="none" w:sz="0" w:space="0" w:color="auto"/>
                  </w:divBdr>
                </w:div>
                <w:div w:id="421267831">
                  <w:marLeft w:val="0"/>
                  <w:marRight w:val="0"/>
                  <w:marTop w:val="0"/>
                  <w:marBottom w:val="0"/>
                  <w:divBdr>
                    <w:top w:val="none" w:sz="0" w:space="0" w:color="auto"/>
                    <w:left w:val="none" w:sz="0" w:space="0" w:color="auto"/>
                    <w:bottom w:val="none" w:sz="0" w:space="0" w:color="auto"/>
                    <w:right w:val="none" w:sz="0" w:space="0" w:color="auto"/>
                  </w:divBdr>
                </w:div>
                <w:div w:id="576595478">
                  <w:marLeft w:val="0"/>
                  <w:marRight w:val="0"/>
                  <w:marTop w:val="0"/>
                  <w:marBottom w:val="0"/>
                  <w:divBdr>
                    <w:top w:val="none" w:sz="0" w:space="0" w:color="auto"/>
                    <w:left w:val="none" w:sz="0" w:space="0" w:color="auto"/>
                    <w:bottom w:val="none" w:sz="0" w:space="0" w:color="auto"/>
                    <w:right w:val="none" w:sz="0" w:space="0" w:color="auto"/>
                  </w:divBdr>
                </w:div>
                <w:div w:id="638268240">
                  <w:marLeft w:val="0"/>
                  <w:marRight w:val="0"/>
                  <w:marTop w:val="0"/>
                  <w:marBottom w:val="0"/>
                  <w:divBdr>
                    <w:top w:val="none" w:sz="0" w:space="0" w:color="auto"/>
                    <w:left w:val="none" w:sz="0" w:space="0" w:color="auto"/>
                    <w:bottom w:val="none" w:sz="0" w:space="0" w:color="auto"/>
                    <w:right w:val="none" w:sz="0" w:space="0" w:color="auto"/>
                  </w:divBdr>
                </w:div>
                <w:div w:id="985823062">
                  <w:marLeft w:val="0"/>
                  <w:marRight w:val="0"/>
                  <w:marTop w:val="0"/>
                  <w:marBottom w:val="0"/>
                  <w:divBdr>
                    <w:top w:val="none" w:sz="0" w:space="0" w:color="auto"/>
                    <w:left w:val="none" w:sz="0" w:space="0" w:color="auto"/>
                    <w:bottom w:val="none" w:sz="0" w:space="0" w:color="auto"/>
                    <w:right w:val="none" w:sz="0" w:space="0" w:color="auto"/>
                  </w:divBdr>
                </w:div>
                <w:div w:id="1103302664">
                  <w:marLeft w:val="0"/>
                  <w:marRight w:val="0"/>
                  <w:marTop w:val="0"/>
                  <w:marBottom w:val="0"/>
                  <w:divBdr>
                    <w:top w:val="none" w:sz="0" w:space="0" w:color="auto"/>
                    <w:left w:val="none" w:sz="0" w:space="0" w:color="auto"/>
                    <w:bottom w:val="none" w:sz="0" w:space="0" w:color="auto"/>
                    <w:right w:val="none" w:sz="0" w:space="0" w:color="auto"/>
                  </w:divBdr>
                </w:div>
                <w:div w:id="1603370179">
                  <w:marLeft w:val="0"/>
                  <w:marRight w:val="0"/>
                  <w:marTop w:val="0"/>
                  <w:marBottom w:val="0"/>
                  <w:divBdr>
                    <w:top w:val="none" w:sz="0" w:space="0" w:color="auto"/>
                    <w:left w:val="none" w:sz="0" w:space="0" w:color="auto"/>
                    <w:bottom w:val="none" w:sz="0" w:space="0" w:color="auto"/>
                    <w:right w:val="none" w:sz="0" w:space="0" w:color="auto"/>
                  </w:divBdr>
                </w:div>
                <w:div w:id="1880429943">
                  <w:marLeft w:val="0"/>
                  <w:marRight w:val="0"/>
                  <w:marTop w:val="0"/>
                  <w:marBottom w:val="0"/>
                  <w:divBdr>
                    <w:top w:val="none" w:sz="0" w:space="0" w:color="auto"/>
                    <w:left w:val="none" w:sz="0" w:space="0" w:color="auto"/>
                    <w:bottom w:val="none" w:sz="0" w:space="0" w:color="auto"/>
                    <w:right w:val="none" w:sz="0" w:space="0" w:color="auto"/>
                  </w:divBdr>
                  <w:divsChild>
                    <w:div w:id="826744033">
                      <w:marLeft w:val="0"/>
                      <w:marRight w:val="0"/>
                      <w:marTop w:val="0"/>
                      <w:marBottom w:val="0"/>
                      <w:divBdr>
                        <w:top w:val="none" w:sz="0" w:space="0" w:color="auto"/>
                        <w:left w:val="none" w:sz="0" w:space="0" w:color="auto"/>
                        <w:bottom w:val="none" w:sz="0" w:space="0" w:color="auto"/>
                        <w:right w:val="none" w:sz="0" w:space="0" w:color="auto"/>
                      </w:divBdr>
                    </w:div>
                  </w:divsChild>
                </w:div>
                <w:div w:id="1994871732">
                  <w:marLeft w:val="0"/>
                  <w:marRight w:val="0"/>
                  <w:marTop w:val="0"/>
                  <w:marBottom w:val="0"/>
                  <w:divBdr>
                    <w:top w:val="none" w:sz="0" w:space="0" w:color="auto"/>
                    <w:left w:val="none" w:sz="0" w:space="0" w:color="auto"/>
                    <w:bottom w:val="none" w:sz="0" w:space="0" w:color="auto"/>
                    <w:right w:val="none" w:sz="0" w:space="0" w:color="auto"/>
                  </w:divBdr>
                </w:div>
              </w:divsChild>
            </w:div>
            <w:div w:id="117993230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99014031">
                  <w:marLeft w:val="0"/>
                  <w:marRight w:val="0"/>
                  <w:marTop w:val="0"/>
                  <w:marBottom w:val="0"/>
                  <w:divBdr>
                    <w:top w:val="none" w:sz="0" w:space="0" w:color="auto"/>
                    <w:left w:val="none" w:sz="0" w:space="0" w:color="auto"/>
                    <w:bottom w:val="none" w:sz="0" w:space="0" w:color="auto"/>
                    <w:right w:val="none" w:sz="0" w:space="0" w:color="auto"/>
                  </w:divBdr>
                </w:div>
                <w:div w:id="812911488">
                  <w:marLeft w:val="0"/>
                  <w:marRight w:val="0"/>
                  <w:marTop w:val="0"/>
                  <w:marBottom w:val="0"/>
                  <w:divBdr>
                    <w:top w:val="none" w:sz="0" w:space="0" w:color="auto"/>
                    <w:left w:val="none" w:sz="0" w:space="0" w:color="auto"/>
                    <w:bottom w:val="none" w:sz="0" w:space="0" w:color="auto"/>
                    <w:right w:val="none" w:sz="0" w:space="0" w:color="auto"/>
                  </w:divBdr>
                </w:div>
              </w:divsChild>
            </w:div>
            <w:div w:id="12592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60553">
      <w:bodyDiv w:val="1"/>
      <w:marLeft w:val="0"/>
      <w:marRight w:val="0"/>
      <w:marTop w:val="0"/>
      <w:marBottom w:val="0"/>
      <w:divBdr>
        <w:top w:val="none" w:sz="0" w:space="0" w:color="auto"/>
        <w:left w:val="none" w:sz="0" w:space="0" w:color="auto"/>
        <w:bottom w:val="none" w:sz="0" w:space="0" w:color="auto"/>
        <w:right w:val="none" w:sz="0" w:space="0" w:color="auto"/>
      </w:divBdr>
    </w:div>
    <w:div w:id="1288467823">
      <w:bodyDiv w:val="1"/>
      <w:marLeft w:val="0"/>
      <w:marRight w:val="0"/>
      <w:marTop w:val="0"/>
      <w:marBottom w:val="0"/>
      <w:divBdr>
        <w:top w:val="none" w:sz="0" w:space="0" w:color="auto"/>
        <w:left w:val="none" w:sz="0" w:space="0" w:color="auto"/>
        <w:bottom w:val="none" w:sz="0" w:space="0" w:color="auto"/>
        <w:right w:val="none" w:sz="0" w:space="0" w:color="auto"/>
      </w:divBdr>
      <w:divsChild>
        <w:div w:id="863521342">
          <w:marLeft w:val="0"/>
          <w:marRight w:val="0"/>
          <w:marTop w:val="0"/>
          <w:marBottom w:val="0"/>
          <w:divBdr>
            <w:top w:val="none" w:sz="0" w:space="0" w:color="auto"/>
            <w:left w:val="none" w:sz="0" w:space="0" w:color="auto"/>
            <w:bottom w:val="none" w:sz="0" w:space="0" w:color="auto"/>
            <w:right w:val="none" w:sz="0" w:space="0" w:color="auto"/>
          </w:divBdr>
          <w:divsChild>
            <w:div w:id="2097021670">
              <w:marLeft w:val="0"/>
              <w:marRight w:val="0"/>
              <w:marTop w:val="0"/>
              <w:marBottom w:val="0"/>
              <w:divBdr>
                <w:top w:val="none" w:sz="0" w:space="0" w:color="auto"/>
                <w:left w:val="none" w:sz="0" w:space="0" w:color="auto"/>
                <w:bottom w:val="none" w:sz="0" w:space="0" w:color="auto"/>
                <w:right w:val="none" w:sz="0" w:space="0" w:color="auto"/>
              </w:divBdr>
              <w:divsChild>
                <w:div w:id="12510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85377">
      <w:bodyDiv w:val="1"/>
      <w:marLeft w:val="0"/>
      <w:marRight w:val="0"/>
      <w:marTop w:val="0"/>
      <w:marBottom w:val="0"/>
      <w:divBdr>
        <w:top w:val="none" w:sz="0" w:space="0" w:color="auto"/>
        <w:left w:val="none" w:sz="0" w:space="0" w:color="auto"/>
        <w:bottom w:val="none" w:sz="0" w:space="0" w:color="auto"/>
        <w:right w:val="none" w:sz="0" w:space="0" w:color="auto"/>
      </w:divBdr>
      <w:divsChild>
        <w:div w:id="1696613203">
          <w:marLeft w:val="547"/>
          <w:marRight w:val="0"/>
          <w:marTop w:val="86"/>
          <w:marBottom w:val="0"/>
          <w:divBdr>
            <w:top w:val="none" w:sz="0" w:space="0" w:color="auto"/>
            <w:left w:val="none" w:sz="0" w:space="0" w:color="auto"/>
            <w:bottom w:val="none" w:sz="0" w:space="0" w:color="auto"/>
            <w:right w:val="none" w:sz="0" w:space="0" w:color="auto"/>
          </w:divBdr>
        </w:div>
      </w:divsChild>
    </w:div>
    <w:div w:id="1466585945">
      <w:bodyDiv w:val="1"/>
      <w:marLeft w:val="0"/>
      <w:marRight w:val="0"/>
      <w:marTop w:val="0"/>
      <w:marBottom w:val="0"/>
      <w:divBdr>
        <w:top w:val="none" w:sz="0" w:space="0" w:color="auto"/>
        <w:left w:val="none" w:sz="0" w:space="0" w:color="auto"/>
        <w:bottom w:val="none" w:sz="0" w:space="0" w:color="auto"/>
        <w:right w:val="none" w:sz="0" w:space="0" w:color="auto"/>
      </w:divBdr>
    </w:div>
    <w:div w:id="1501194818">
      <w:bodyDiv w:val="1"/>
      <w:marLeft w:val="0"/>
      <w:marRight w:val="0"/>
      <w:marTop w:val="0"/>
      <w:marBottom w:val="0"/>
      <w:divBdr>
        <w:top w:val="none" w:sz="0" w:space="0" w:color="auto"/>
        <w:left w:val="none" w:sz="0" w:space="0" w:color="auto"/>
        <w:bottom w:val="none" w:sz="0" w:space="0" w:color="auto"/>
        <w:right w:val="none" w:sz="0" w:space="0" w:color="auto"/>
      </w:divBdr>
      <w:divsChild>
        <w:div w:id="604581370">
          <w:marLeft w:val="0"/>
          <w:marRight w:val="0"/>
          <w:marTop w:val="0"/>
          <w:marBottom w:val="0"/>
          <w:divBdr>
            <w:top w:val="none" w:sz="0" w:space="0" w:color="auto"/>
            <w:left w:val="none" w:sz="0" w:space="0" w:color="auto"/>
            <w:bottom w:val="none" w:sz="0" w:space="0" w:color="auto"/>
            <w:right w:val="none" w:sz="0" w:space="0" w:color="auto"/>
          </w:divBdr>
          <w:divsChild>
            <w:div w:id="993487100">
              <w:marLeft w:val="0"/>
              <w:marRight w:val="0"/>
              <w:marTop w:val="0"/>
              <w:marBottom w:val="0"/>
              <w:divBdr>
                <w:top w:val="none" w:sz="0" w:space="0" w:color="auto"/>
                <w:left w:val="none" w:sz="0" w:space="0" w:color="auto"/>
                <w:bottom w:val="none" w:sz="0" w:space="0" w:color="auto"/>
                <w:right w:val="none" w:sz="0" w:space="0" w:color="auto"/>
              </w:divBdr>
              <w:divsChild>
                <w:div w:id="1763456195">
                  <w:marLeft w:val="0"/>
                  <w:marRight w:val="0"/>
                  <w:marTop w:val="0"/>
                  <w:marBottom w:val="0"/>
                  <w:divBdr>
                    <w:top w:val="none" w:sz="0" w:space="0" w:color="auto"/>
                    <w:left w:val="none" w:sz="0" w:space="0" w:color="auto"/>
                    <w:bottom w:val="none" w:sz="0" w:space="0" w:color="auto"/>
                    <w:right w:val="none" w:sz="0" w:space="0" w:color="auto"/>
                  </w:divBdr>
                  <w:divsChild>
                    <w:div w:id="5717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64998">
      <w:bodyDiv w:val="1"/>
      <w:marLeft w:val="0"/>
      <w:marRight w:val="0"/>
      <w:marTop w:val="0"/>
      <w:marBottom w:val="0"/>
      <w:divBdr>
        <w:top w:val="none" w:sz="0" w:space="0" w:color="auto"/>
        <w:left w:val="none" w:sz="0" w:space="0" w:color="auto"/>
        <w:bottom w:val="none" w:sz="0" w:space="0" w:color="auto"/>
        <w:right w:val="none" w:sz="0" w:space="0" w:color="auto"/>
      </w:divBdr>
      <w:divsChild>
        <w:div w:id="413866313">
          <w:marLeft w:val="547"/>
          <w:marRight w:val="0"/>
          <w:marTop w:val="115"/>
          <w:marBottom w:val="0"/>
          <w:divBdr>
            <w:top w:val="none" w:sz="0" w:space="0" w:color="auto"/>
            <w:left w:val="none" w:sz="0" w:space="0" w:color="auto"/>
            <w:bottom w:val="none" w:sz="0" w:space="0" w:color="auto"/>
            <w:right w:val="none" w:sz="0" w:space="0" w:color="auto"/>
          </w:divBdr>
        </w:div>
        <w:div w:id="509682736">
          <w:marLeft w:val="547"/>
          <w:marRight w:val="0"/>
          <w:marTop w:val="115"/>
          <w:marBottom w:val="0"/>
          <w:divBdr>
            <w:top w:val="none" w:sz="0" w:space="0" w:color="auto"/>
            <w:left w:val="none" w:sz="0" w:space="0" w:color="auto"/>
            <w:bottom w:val="none" w:sz="0" w:space="0" w:color="auto"/>
            <w:right w:val="none" w:sz="0" w:space="0" w:color="auto"/>
          </w:divBdr>
        </w:div>
      </w:divsChild>
    </w:div>
    <w:div w:id="1584997629">
      <w:bodyDiv w:val="1"/>
      <w:marLeft w:val="0"/>
      <w:marRight w:val="0"/>
      <w:marTop w:val="0"/>
      <w:marBottom w:val="0"/>
      <w:divBdr>
        <w:top w:val="none" w:sz="0" w:space="0" w:color="auto"/>
        <w:left w:val="none" w:sz="0" w:space="0" w:color="auto"/>
        <w:bottom w:val="none" w:sz="0" w:space="0" w:color="auto"/>
        <w:right w:val="none" w:sz="0" w:space="0" w:color="auto"/>
      </w:divBdr>
    </w:div>
    <w:div w:id="1703049598">
      <w:bodyDiv w:val="1"/>
      <w:marLeft w:val="0"/>
      <w:marRight w:val="0"/>
      <w:marTop w:val="0"/>
      <w:marBottom w:val="0"/>
      <w:divBdr>
        <w:top w:val="none" w:sz="0" w:space="0" w:color="auto"/>
        <w:left w:val="none" w:sz="0" w:space="0" w:color="auto"/>
        <w:bottom w:val="none" w:sz="0" w:space="0" w:color="auto"/>
        <w:right w:val="none" w:sz="0" w:space="0" w:color="auto"/>
      </w:divBdr>
    </w:div>
    <w:div w:id="1710375379">
      <w:bodyDiv w:val="1"/>
      <w:marLeft w:val="0"/>
      <w:marRight w:val="0"/>
      <w:marTop w:val="0"/>
      <w:marBottom w:val="0"/>
      <w:divBdr>
        <w:top w:val="none" w:sz="0" w:space="0" w:color="auto"/>
        <w:left w:val="none" w:sz="0" w:space="0" w:color="auto"/>
        <w:bottom w:val="none" w:sz="0" w:space="0" w:color="auto"/>
        <w:right w:val="none" w:sz="0" w:space="0" w:color="auto"/>
      </w:divBdr>
      <w:divsChild>
        <w:div w:id="910038974">
          <w:marLeft w:val="418"/>
          <w:marRight w:val="0"/>
          <w:marTop w:val="115"/>
          <w:marBottom w:val="0"/>
          <w:divBdr>
            <w:top w:val="none" w:sz="0" w:space="0" w:color="auto"/>
            <w:left w:val="none" w:sz="0" w:space="0" w:color="auto"/>
            <w:bottom w:val="none" w:sz="0" w:space="0" w:color="auto"/>
            <w:right w:val="none" w:sz="0" w:space="0" w:color="auto"/>
          </w:divBdr>
        </w:div>
        <w:div w:id="1234314916">
          <w:marLeft w:val="418"/>
          <w:marRight w:val="0"/>
          <w:marTop w:val="115"/>
          <w:marBottom w:val="0"/>
          <w:divBdr>
            <w:top w:val="none" w:sz="0" w:space="0" w:color="auto"/>
            <w:left w:val="none" w:sz="0" w:space="0" w:color="auto"/>
            <w:bottom w:val="none" w:sz="0" w:space="0" w:color="auto"/>
            <w:right w:val="none" w:sz="0" w:space="0" w:color="auto"/>
          </w:divBdr>
        </w:div>
        <w:div w:id="1522012704">
          <w:marLeft w:val="418"/>
          <w:marRight w:val="0"/>
          <w:marTop w:val="115"/>
          <w:marBottom w:val="0"/>
          <w:divBdr>
            <w:top w:val="none" w:sz="0" w:space="0" w:color="auto"/>
            <w:left w:val="none" w:sz="0" w:space="0" w:color="auto"/>
            <w:bottom w:val="none" w:sz="0" w:space="0" w:color="auto"/>
            <w:right w:val="none" w:sz="0" w:space="0" w:color="auto"/>
          </w:divBdr>
        </w:div>
        <w:div w:id="1572037214">
          <w:marLeft w:val="418"/>
          <w:marRight w:val="0"/>
          <w:marTop w:val="115"/>
          <w:marBottom w:val="0"/>
          <w:divBdr>
            <w:top w:val="none" w:sz="0" w:space="0" w:color="auto"/>
            <w:left w:val="none" w:sz="0" w:space="0" w:color="auto"/>
            <w:bottom w:val="none" w:sz="0" w:space="0" w:color="auto"/>
            <w:right w:val="none" w:sz="0" w:space="0" w:color="auto"/>
          </w:divBdr>
        </w:div>
        <w:div w:id="1646005044">
          <w:marLeft w:val="418"/>
          <w:marRight w:val="0"/>
          <w:marTop w:val="115"/>
          <w:marBottom w:val="0"/>
          <w:divBdr>
            <w:top w:val="none" w:sz="0" w:space="0" w:color="auto"/>
            <w:left w:val="none" w:sz="0" w:space="0" w:color="auto"/>
            <w:bottom w:val="none" w:sz="0" w:space="0" w:color="auto"/>
            <w:right w:val="none" w:sz="0" w:space="0" w:color="auto"/>
          </w:divBdr>
        </w:div>
        <w:div w:id="1873304748">
          <w:marLeft w:val="418"/>
          <w:marRight w:val="0"/>
          <w:marTop w:val="115"/>
          <w:marBottom w:val="0"/>
          <w:divBdr>
            <w:top w:val="none" w:sz="0" w:space="0" w:color="auto"/>
            <w:left w:val="none" w:sz="0" w:space="0" w:color="auto"/>
            <w:bottom w:val="none" w:sz="0" w:space="0" w:color="auto"/>
            <w:right w:val="none" w:sz="0" w:space="0" w:color="auto"/>
          </w:divBdr>
        </w:div>
        <w:div w:id="1974821424">
          <w:marLeft w:val="418"/>
          <w:marRight w:val="0"/>
          <w:marTop w:val="115"/>
          <w:marBottom w:val="0"/>
          <w:divBdr>
            <w:top w:val="none" w:sz="0" w:space="0" w:color="auto"/>
            <w:left w:val="none" w:sz="0" w:space="0" w:color="auto"/>
            <w:bottom w:val="none" w:sz="0" w:space="0" w:color="auto"/>
            <w:right w:val="none" w:sz="0" w:space="0" w:color="auto"/>
          </w:divBdr>
        </w:div>
      </w:divsChild>
    </w:div>
    <w:div w:id="1742366825">
      <w:bodyDiv w:val="1"/>
      <w:marLeft w:val="0"/>
      <w:marRight w:val="0"/>
      <w:marTop w:val="0"/>
      <w:marBottom w:val="0"/>
      <w:divBdr>
        <w:top w:val="none" w:sz="0" w:space="0" w:color="auto"/>
        <w:left w:val="none" w:sz="0" w:space="0" w:color="auto"/>
        <w:bottom w:val="none" w:sz="0" w:space="0" w:color="auto"/>
        <w:right w:val="none" w:sz="0" w:space="0" w:color="auto"/>
      </w:divBdr>
      <w:divsChild>
        <w:div w:id="95441601">
          <w:marLeft w:val="1138"/>
          <w:marRight w:val="0"/>
          <w:marTop w:val="120"/>
          <w:marBottom w:val="0"/>
          <w:divBdr>
            <w:top w:val="none" w:sz="0" w:space="0" w:color="auto"/>
            <w:left w:val="none" w:sz="0" w:space="0" w:color="auto"/>
            <w:bottom w:val="none" w:sz="0" w:space="0" w:color="auto"/>
            <w:right w:val="none" w:sz="0" w:space="0" w:color="auto"/>
          </w:divBdr>
        </w:div>
        <w:div w:id="213086000">
          <w:marLeft w:val="1138"/>
          <w:marRight w:val="0"/>
          <w:marTop w:val="120"/>
          <w:marBottom w:val="0"/>
          <w:divBdr>
            <w:top w:val="none" w:sz="0" w:space="0" w:color="auto"/>
            <w:left w:val="none" w:sz="0" w:space="0" w:color="auto"/>
            <w:bottom w:val="none" w:sz="0" w:space="0" w:color="auto"/>
            <w:right w:val="none" w:sz="0" w:space="0" w:color="auto"/>
          </w:divBdr>
        </w:div>
        <w:div w:id="438454394">
          <w:marLeft w:val="1138"/>
          <w:marRight w:val="0"/>
          <w:marTop w:val="120"/>
          <w:marBottom w:val="0"/>
          <w:divBdr>
            <w:top w:val="none" w:sz="0" w:space="0" w:color="auto"/>
            <w:left w:val="none" w:sz="0" w:space="0" w:color="auto"/>
            <w:bottom w:val="none" w:sz="0" w:space="0" w:color="auto"/>
            <w:right w:val="none" w:sz="0" w:space="0" w:color="auto"/>
          </w:divBdr>
        </w:div>
        <w:div w:id="506402535">
          <w:marLeft w:val="1138"/>
          <w:marRight w:val="0"/>
          <w:marTop w:val="120"/>
          <w:marBottom w:val="0"/>
          <w:divBdr>
            <w:top w:val="none" w:sz="0" w:space="0" w:color="auto"/>
            <w:left w:val="none" w:sz="0" w:space="0" w:color="auto"/>
            <w:bottom w:val="none" w:sz="0" w:space="0" w:color="auto"/>
            <w:right w:val="none" w:sz="0" w:space="0" w:color="auto"/>
          </w:divBdr>
        </w:div>
        <w:div w:id="1572429298">
          <w:marLeft w:val="1138"/>
          <w:marRight w:val="0"/>
          <w:marTop w:val="120"/>
          <w:marBottom w:val="0"/>
          <w:divBdr>
            <w:top w:val="none" w:sz="0" w:space="0" w:color="auto"/>
            <w:left w:val="none" w:sz="0" w:space="0" w:color="auto"/>
            <w:bottom w:val="none" w:sz="0" w:space="0" w:color="auto"/>
            <w:right w:val="none" w:sz="0" w:space="0" w:color="auto"/>
          </w:divBdr>
        </w:div>
        <w:div w:id="2029404444">
          <w:marLeft w:val="1138"/>
          <w:marRight w:val="0"/>
          <w:marTop w:val="120"/>
          <w:marBottom w:val="0"/>
          <w:divBdr>
            <w:top w:val="none" w:sz="0" w:space="0" w:color="auto"/>
            <w:left w:val="none" w:sz="0" w:space="0" w:color="auto"/>
            <w:bottom w:val="none" w:sz="0" w:space="0" w:color="auto"/>
            <w:right w:val="none" w:sz="0" w:space="0" w:color="auto"/>
          </w:divBdr>
        </w:div>
      </w:divsChild>
    </w:div>
    <w:div w:id="1769888051">
      <w:bodyDiv w:val="1"/>
      <w:marLeft w:val="0"/>
      <w:marRight w:val="0"/>
      <w:marTop w:val="0"/>
      <w:marBottom w:val="0"/>
      <w:divBdr>
        <w:top w:val="none" w:sz="0" w:space="0" w:color="auto"/>
        <w:left w:val="none" w:sz="0" w:space="0" w:color="auto"/>
        <w:bottom w:val="none" w:sz="0" w:space="0" w:color="auto"/>
        <w:right w:val="none" w:sz="0" w:space="0" w:color="auto"/>
      </w:divBdr>
      <w:divsChild>
        <w:div w:id="67266026">
          <w:marLeft w:val="1138"/>
          <w:marRight w:val="0"/>
          <w:marTop w:val="100"/>
          <w:marBottom w:val="0"/>
          <w:divBdr>
            <w:top w:val="none" w:sz="0" w:space="0" w:color="auto"/>
            <w:left w:val="none" w:sz="0" w:space="0" w:color="auto"/>
            <w:bottom w:val="none" w:sz="0" w:space="0" w:color="auto"/>
            <w:right w:val="none" w:sz="0" w:space="0" w:color="auto"/>
          </w:divBdr>
        </w:div>
        <w:div w:id="147719318">
          <w:marLeft w:val="1138"/>
          <w:marRight w:val="0"/>
          <w:marTop w:val="100"/>
          <w:marBottom w:val="0"/>
          <w:divBdr>
            <w:top w:val="none" w:sz="0" w:space="0" w:color="auto"/>
            <w:left w:val="none" w:sz="0" w:space="0" w:color="auto"/>
            <w:bottom w:val="none" w:sz="0" w:space="0" w:color="auto"/>
            <w:right w:val="none" w:sz="0" w:space="0" w:color="auto"/>
          </w:divBdr>
        </w:div>
        <w:div w:id="209197915">
          <w:marLeft w:val="1138"/>
          <w:marRight w:val="0"/>
          <w:marTop w:val="100"/>
          <w:marBottom w:val="0"/>
          <w:divBdr>
            <w:top w:val="none" w:sz="0" w:space="0" w:color="auto"/>
            <w:left w:val="none" w:sz="0" w:space="0" w:color="auto"/>
            <w:bottom w:val="none" w:sz="0" w:space="0" w:color="auto"/>
            <w:right w:val="none" w:sz="0" w:space="0" w:color="auto"/>
          </w:divBdr>
        </w:div>
        <w:div w:id="424149628">
          <w:marLeft w:val="1138"/>
          <w:marRight w:val="0"/>
          <w:marTop w:val="100"/>
          <w:marBottom w:val="0"/>
          <w:divBdr>
            <w:top w:val="none" w:sz="0" w:space="0" w:color="auto"/>
            <w:left w:val="none" w:sz="0" w:space="0" w:color="auto"/>
            <w:bottom w:val="none" w:sz="0" w:space="0" w:color="auto"/>
            <w:right w:val="none" w:sz="0" w:space="0" w:color="auto"/>
          </w:divBdr>
        </w:div>
        <w:div w:id="1553149005">
          <w:marLeft w:val="1138"/>
          <w:marRight w:val="0"/>
          <w:marTop w:val="100"/>
          <w:marBottom w:val="0"/>
          <w:divBdr>
            <w:top w:val="none" w:sz="0" w:space="0" w:color="auto"/>
            <w:left w:val="none" w:sz="0" w:space="0" w:color="auto"/>
            <w:bottom w:val="none" w:sz="0" w:space="0" w:color="auto"/>
            <w:right w:val="none" w:sz="0" w:space="0" w:color="auto"/>
          </w:divBdr>
        </w:div>
        <w:div w:id="1648778498">
          <w:marLeft w:val="1138"/>
          <w:marRight w:val="0"/>
          <w:marTop w:val="100"/>
          <w:marBottom w:val="0"/>
          <w:divBdr>
            <w:top w:val="none" w:sz="0" w:space="0" w:color="auto"/>
            <w:left w:val="none" w:sz="0" w:space="0" w:color="auto"/>
            <w:bottom w:val="none" w:sz="0" w:space="0" w:color="auto"/>
            <w:right w:val="none" w:sz="0" w:space="0" w:color="auto"/>
          </w:divBdr>
        </w:div>
        <w:div w:id="1699233592">
          <w:marLeft w:val="1138"/>
          <w:marRight w:val="0"/>
          <w:marTop w:val="100"/>
          <w:marBottom w:val="0"/>
          <w:divBdr>
            <w:top w:val="none" w:sz="0" w:space="0" w:color="auto"/>
            <w:left w:val="none" w:sz="0" w:space="0" w:color="auto"/>
            <w:bottom w:val="none" w:sz="0" w:space="0" w:color="auto"/>
            <w:right w:val="none" w:sz="0" w:space="0" w:color="auto"/>
          </w:divBdr>
        </w:div>
        <w:div w:id="2050570003">
          <w:marLeft w:val="1138"/>
          <w:marRight w:val="0"/>
          <w:marTop w:val="100"/>
          <w:marBottom w:val="0"/>
          <w:divBdr>
            <w:top w:val="none" w:sz="0" w:space="0" w:color="auto"/>
            <w:left w:val="none" w:sz="0" w:space="0" w:color="auto"/>
            <w:bottom w:val="none" w:sz="0" w:space="0" w:color="auto"/>
            <w:right w:val="none" w:sz="0" w:space="0" w:color="auto"/>
          </w:divBdr>
        </w:div>
      </w:divsChild>
    </w:div>
    <w:div w:id="1820684071">
      <w:bodyDiv w:val="1"/>
      <w:marLeft w:val="0"/>
      <w:marRight w:val="0"/>
      <w:marTop w:val="0"/>
      <w:marBottom w:val="0"/>
      <w:divBdr>
        <w:top w:val="none" w:sz="0" w:space="0" w:color="auto"/>
        <w:left w:val="none" w:sz="0" w:space="0" w:color="auto"/>
        <w:bottom w:val="none" w:sz="0" w:space="0" w:color="auto"/>
        <w:right w:val="none" w:sz="0" w:space="0" w:color="auto"/>
      </w:divBdr>
      <w:divsChild>
        <w:div w:id="647785973">
          <w:marLeft w:val="1138"/>
          <w:marRight w:val="0"/>
          <w:marTop w:val="120"/>
          <w:marBottom w:val="0"/>
          <w:divBdr>
            <w:top w:val="none" w:sz="0" w:space="0" w:color="auto"/>
            <w:left w:val="none" w:sz="0" w:space="0" w:color="auto"/>
            <w:bottom w:val="none" w:sz="0" w:space="0" w:color="auto"/>
            <w:right w:val="none" w:sz="0" w:space="0" w:color="auto"/>
          </w:divBdr>
        </w:div>
        <w:div w:id="905459246">
          <w:marLeft w:val="1138"/>
          <w:marRight w:val="0"/>
          <w:marTop w:val="120"/>
          <w:marBottom w:val="0"/>
          <w:divBdr>
            <w:top w:val="none" w:sz="0" w:space="0" w:color="auto"/>
            <w:left w:val="none" w:sz="0" w:space="0" w:color="auto"/>
            <w:bottom w:val="none" w:sz="0" w:space="0" w:color="auto"/>
            <w:right w:val="none" w:sz="0" w:space="0" w:color="auto"/>
          </w:divBdr>
        </w:div>
        <w:div w:id="1187865246">
          <w:marLeft w:val="1138"/>
          <w:marRight w:val="0"/>
          <w:marTop w:val="120"/>
          <w:marBottom w:val="0"/>
          <w:divBdr>
            <w:top w:val="none" w:sz="0" w:space="0" w:color="auto"/>
            <w:left w:val="none" w:sz="0" w:space="0" w:color="auto"/>
            <w:bottom w:val="none" w:sz="0" w:space="0" w:color="auto"/>
            <w:right w:val="none" w:sz="0" w:space="0" w:color="auto"/>
          </w:divBdr>
        </w:div>
        <w:div w:id="1631352732">
          <w:marLeft w:val="1138"/>
          <w:marRight w:val="0"/>
          <w:marTop w:val="120"/>
          <w:marBottom w:val="0"/>
          <w:divBdr>
            <w:top w:val="none" w:sz="0" w:space="0" w:color="auto"/>
            <w:left w:val="none" w:sz="0" w:space="0" w:color="auto"/>
            <w:bottom w:val="none" w:sz="0" w:space="0" w:color="auto"/>
            <w:right w:val="none" w:sz="0" w:space="0" w:color="auto"/>
          </w:divBdr>
        </w:div>
        <w:div w:id="1693917631">
          <w:marLeft w:val="1138"/>
          <w:marRight w:val="0"/>
          <w:marTop w:val="120"/>
          <w:marBottom w:val="0"/>
          <w:divBdr>
            <w:top w:val="none" w:sz="0" w:space="0" w:color="auto"/>
            <w:left w:val="none" w:sz="0" w:space="0" w:color="auto"/>
            <w:bottom w:val="none" w:sz="0" w:space="0" w:color="auto"/>
            <w:right w:val="none" w:sz="0" w:space="0" w:color="auto"/>
          </w:divBdr>
        </w:div>
        <w:div w:id="1718041952">
          <w:marLeft w:val="1138"/>
          <w:marRight w:val="0"/>
          <w:marTop w:val="120"/>
          <w:marBottom w:val="0"/>
          <w:divBdr>
            <w:top w:val="none" w:sz="0" w:space="0" w:color="auto"/>
            <w:left w:val="none" w:sz="0" w:space="0" w:color="auto"/>
            <w:bottom w:val="none" w:sz="0" w:space="0" w:color="auto"/>
            <w:right w:val="none" w:sz="0" w:space="0" w:color="auto"/>
          </w:divBdr>
        </w:div>
      </w:divsChild>
    </w:div>
    <w:div w:id="1868564297">
      <w:bodyDiv w:val="1"/>
      <w:marLeft w:val="0"/>
      <w:marRight w:val="0"/>
      <w:marTop w:val="0"/>
      <w:marBottom w:val="0"/>
      <w:divBdr>
        <w:top w:val="none" w:sz="0" w:space="0" w:color="auto"/>
        <w:left w:val="none" w:sz="0" w:space="0" w:color="auto"/>
        <w:bottom w:val="none" w:sz="0" w:space="0" w:color="auto"/>
        <w:right w:val="none" w:sz="0" w:space="0" w:color="auto"/>
      </w:divBdr>
    </w:div>
    <w:div w:id="1903061997">
      <w:bodyDiv w:val="1"/>
      <w:marLeft w:val="0"/>
      <w:marRight w:val="0"/>
      <w:marTop w:val="0"/>
      <w:marBottom w:val="0"/>
      <w:divBdr>
        <w:top w:val="none" w:sz="0" w:space="0" w:color="auto"/>
        <w:left w:val="none" w:sz="0" w:space="0" w:color="auto"/>
        <w:bottom w:val="none" w:sz="0" w:space="0" w:color="auto"/>
        <w:right w:val="none" w:sz="0" w:space="0" w:color="auto"/>
      </w:divBdr>
      <w:divsChild>
        <w:div w:id="344668730">
          <w:marLeft w:val="1138"/>
          <w:marRight w:val="0"/>
          <w:marTop w:val="120"/>
          <w:marBottom w:val="0"/>
          <w:divBdr>
            <w:top w:val="none" w:sz="0" w:space="0" w:color="auto"/>
            <w:left w:val="none" w:sz="0" w:space="0" w:color="auto"/>
            <w:bottom w:val="none" w:sz="0" w:space="0" w:color="auto"/>
            <w:right w:val="none" w:sz="0" w:space="0" w:color="auto"/>
          </w:divBdr>
        </w:div>
        <w:div w:id="591091593">
          <w:marLeft w:val="1138"/>
          <w:marRight w:val="0"/>
          <w:marTop w:val="120"/>
          <w:marBottom w:val="0"/>
          <w:divBdr>
            <w:top w:val="none" w:sz="0" w:space="0" w:color="auto"/>
            <w:left w:val="none" w:sz="0" w:space="0" w:color="auto"/>
            <w:bottom w:val="none" w:sz="0" w:space="0" w:color="auto"/>
            <w:right w:val="none" w:sz="0" w:space="0" w:color="auto"/>
          </w:divBdr>
        </w:div>
        <w:div w:id="924261638">
          <w:marLeft w:val="1138"/>
          <w:marRight w:val="0"/>
          <w:marTop w:val="120"/>
          <w:marBottom w:val="0"/>
          <w:divBdr>
            <w:top w:val="none" w:sz="0" w:space="0" w:color="auto"/>
            <w:left w:val="none" w:sz="0" w:space="0" w:color="auto"/>
            <w:bottom w:val="none" w:sz="0" w:space="0" w:color="auto"/>
            <w:right w:val="none" w:sz="0" w:space="0" w:color="auto"/>
          </w:divBdr>
        </w:div>
        <w:div w:id="1188299446">
          <w:marLeft w:val="1138"/>
          <w:marRight w:val="0"/>
          <w:marTop w:val="120"/>
          <w:marBottom w:val="0"/>
          <w:divBdr>
            <w:top w:val="none" w:sz="0" w:space="0" w:color="auto"/>
            <w:left w:val="none" w:sz="0" w:space="0" w:color="auto"/>
            <w:bottom w:val="none" w:sz="0" w:space="0" w:color="auto"/>
            <w:right w:val="none" w:sz="0" w:space="0" w:color="auto"/>
          </w:divBdr>
        </w:div>
        <w:div w:id="1213343743">
          <w:marLeft w:val="1138"/>
          <w:marRight w:val="0"/>
          <w:marTop w:val="120"/>
          <w:marBottom w:val="0"/>
          <w:divBdr>
            <w:top w:val="none" w:sz="0" w:space="0" w:color="auto"/>
            <w:left w:val="none" w:sz="0" w:space="0" w:color="auto"/>
            <w:bottom w:val="none" w:sz="0" w:space="0" w:color="auto"/>
            <w:right w:val="none" w:sz="0" w:space="0" w:color="auto"/>
          </w:divBdr>
        </w:div>
        <w:div w:id="1582838591">
          <w:marLeft w:val="1138"/>
          <w:marRight w:val="0"/>
          <w:marTop w:val="120"/>
          <w:marBottom w:val="0"/>
          <w:divBdr>
            <w:top w:val="none" w:sz="0" w:space="0" w:color="auto"/>
            <w:left w:val="none" w:sz="0" w:space="0" w:color="auto"/>
            <w:bottom w:val="none" w:sz="0" w:space="0" w:color="auto"/>
            <w:right w:val="none" w:sz="0" w:space="0" w:color="auto"/>
          </w:divBdr>
        </w:div>
        <w:div w:id="1805156234">
          <w:marLeft w:val="1138"/>
          <w:marRight w:val="0"/>
          <w:marTop w:val="120"/>
          <w:marBottom w:val="0"/>
          <w:divBdr>
            <w:top w:val="none" w:sz="0" w:space="0" w:color="auto"/>
            <w:left w:val="none" w:sz="0" w:space="0" w:color="auto"/>
            <w:bottom w:val="none" w:sz="0" w:space="0" w:color="auto"/>
            <w:right w:val="none" w:sz="0" w:space="0" w:color="auto"/>
          </w:divBdr>
        </w:div>
        <w:div w:id="1960719013">
          <w:marLeft w:val="1138"/>
          <w:marRight w:val="0"/>
          <w:marTop w:val="120"/>
          <w:marBottom w:val="0"/>
          <w:divBdr>
            <w:top w:val="none" w:sz="0" w:space="0" w:color="auto"/>
            <w:left w:val="none" w:sz="0" w:space="0" w:color="auto"/>
            <w:bottom w:val="none" w:sz="0" w:space="0" w:color="auto"/>
            <w:right w:val="none" w:sz="0" w:space="0" w:color="auto"/>
          </w:divBdr>
        </w:div>
      </w:divsChild>
    </w:div>
    <w:div w:id="1955668827">
      <w:bodyDiv w:val="1"/>
      <w:marLeft w:val="0"/>
      <w:marRight w:val="0"/>
      <w:marTop w:val="0"/>
      <w:marBottom w:val="0"/>
      <w:divBdr>
        <w:top w:val="none" w:sz="0" w:space="0" w:color="auto"/>
        <w:left w:val="none" w:sz="0" w:space="0" w:color="auto"/>
        <w:bottom w:val="none" w:sz="0" w:space="0" w:color="auto"/>
        <w:right w:val="none" w:sz="0" w:space="0" w:color="auto"/>
      </w:divBdr>
      <w:divsChild>
        <w:div w:id="2132480758">
          <w:marLeft w:val="0"/>
          <w:marRight w:val="0"/>
          <w:marTop w:val="0"/>
          <w:marBottom w:val="0"/>
          <w:divBdr>
            <w:top w:val="none" w:sz="0" w:space="0" w:color="auto"/>
            <w:left w:val="none" w:sz="0" w:space="0" w:color="auto"/>
            <w:bottom w:val="none" w:sz="0" w:space="0" w:color="auto"/>
            <w:right w:val="none" w:sz="0" w:space="0" w:color="auto"/>
          </w:divBdr>
          <w:divsChild>
            <w:div w:id="2112507956">
              <w:marLeft w:val="0"/>
              <w:marRight w:val="0"/>
              <w:marTop w:val="0"/>
              <w:marBottom w:val="0"/>
              <w:divBdr>
                <w:top w:val="none" w:sz="0" w:space="0" w:color="auto"/>
                <w:left w:val="none" w:sz="0" w:space="0" w:color="auto"/>
                <w:bottom w:val="none" w:sz="0" w:space="0" w:color="auto"/>
                <w:right w:val="none" w:sz="0" w:space="0" w:color="auto"/>
              </w:divBdr>
              <w:divsChild>
                <w:div w:id="17649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1234">
      <w:bodyDiv w:val="1"/>
      <w:marLeft w:val="0"/>
      <w:marRight w:val="0"/>
      <w:marTop w:val="0"/>
      <w:marBottom w:val="0"/>
      <w:divBdr>
        <w:top w:val="none" w:sz="0" w:space="0" w:color="auto"/>
        <w:left w:val="none" w:sz="0" w:space="0" w:color="auto"/>
        <w:bottom w:val="none" w:sz="0" w:space="0" w:color="auto"/>
        <w:right w:val="none" w:sz="0" w:space="0" w:color="auto"/>
      </w:divBdr>
      <w:divsChild>
        <w:div w:id="1024358408">
          <w:marLeft w:val="0"/>
          <w:marRight w:val="0"/>
          <w:marTop w:val="0"/>
          <w:marBottom w:val="0"/>
          <w:divBdr>
            <w:top w:val="none" w:sz="0" w:space="0" w:color="auto"/>
            <w:left w:val="none" w:sz="0" w:space="0" w:color="auto"/>
            <w:bottom w:val="none" w:sz="0" w:space="0" w:color="auto"/>
            <w:right w:val="none" w:sz="0" w:space="0" w:color="auto"/>
          </w:divBdr>
          <w:divsChild>
            <w:div w:id="491683800">
              <w:marLeft w:val="0"/>
              <w:marRight w:val="0"/>
              <w:marTop w:val="0"/>
              <w:marBottom w:val="0"/>
              <w:divBdr>
                <w:top w:val="none" w:sz="0" w:space="0" w:color="auto"/>
                <w:left w:val="none" w:sz="0" w:space="0" w:color="auto"/>
                <w:bottom w:val="none" w:sz="0" w:space="0" w:color="auto"/>
                <w:right w:val="none" w:sz="0" w:space="0" w:color="auto"/>
              </w:divBdr>
              <w:divsChild>
                <w:div w:id="1036850442">
                  <w:marLeft w:val="0"/>
                  <w:marRight w:val="0"/>
                  <w:marTop w:val="0"/>
                  <w:marBottom w:val="0"/>
                  <w:divBdr>
                    <w:top w:val="none" w:sz="0" w:space="0" w:color="auto"/>
                    <w:left w:val="none" w:sz="0" w:space="0" w:color="auto"/>
                    <w:bottom w:val="none" w:sz="0" w:space="0" w:color="auto"/>
                    <w:right w:val="none" w:sz="0" w:space="0" w:color="auto"/>
                  </w:divBdr>
                  <w:divsChild>
                    <w:div w:id="1127772413">
                      <w:marLeft w:val="0"/>
                      <w:marRight w:val="0"/>
                      <w:marTop w:val="0"/>
                      <w:marBottom w:val="0"/>
                      <w:divBdr>
                        <w:top w:val="none" w:sz="0" w:space="0" w:color="auto"/>
                        <w:left w:val="none" w:sz="0" w:space="0" w:color="auto"/>
                        <w:bottom w:val="none" w:sz="0" w:space="0" w:color="auto"/>
                        <w:right w:val="none" w:sz="0" w:space="0" w:color="auto"/>
                      </w:divBdr>
                      <w:divsChild>
                        <w:div w:id="23211396">
                          <w:marLeft w:val="0"/>
                          <w:marRight w:val="0"/>
                          <w:marTop w:val="0"/>
                          <w:marBottom w:val="0"/>
                          <w:divBdr>
                            <w:top w:val="none" w:sz="0" w:space="0" w:color="auto"/>
                            <w:left w:val="none" w:sz="0" w:space="0" w:color="auto"/>
                            <w:bottom w:val="none" w:sz="0" w:space="0" w:color="auto"/>
                            <w:right w:val="none" w:sz="0" w:space="0" w:color="auto"/>
                          </w:divBdr>
                        </w:div>
                        <w:div w:id="1767115061">
                          <w:marLeft w:val="0"/>
                          <w:marRight w:val="0"/>
                          <w:marTop w:val="0"/>
                          <w:marBottom w:val="0"/>
                          <w:divBdr>
                            <w:top w:val="none" w:sz="0" w:space="0" w:color="auto"/>
                            <w:left w:val="none" w:sz="0" w:space="0" w:color="auto"/>
                            <w:bottom w:val="none" w:sz="0" w:space="0" w:color="auto"/>
                            <w:right w:val="none" w:sz="0" w:space="0" w:color="auto"/>
                          </w:divBdr>
                          <w:divsChild>
                            <w:div w:id="229534786">
                              <w:marLeft w:val="0"/>
                              <w:marRight w:val="0"/>
                              <w:marTop w:val="0"/>
                              <w:marBottom w:val="0"/>
                              <w:divBdr>
                                <w:top w:val="none" w:sz="0" w:space="0" w:color="auto"/>
                                <w:left w:val="none" w:sz="0" w:space="0" w:color="auto"/>
                                <w:bottom w:val="none" w:sz="0" w:space="0" w:color="auto"/>
                                <w:right w:val="none" w:sz="0" w:space="0" w:color="auto"/>
                              </w:divBdr>
                            </w:div>
                            <w:div w:id="392848475">
                              <w:marLeft w:val="0"/>
                              <w:marRight w:val="0"/>
                              <w:marTop w:val="0"/>
                              <w:marBottom w:val="0"/>
                              <w:divBdr>
                                <w:top w:val="none" w:sz="0" w:space="0" w:color="auto"/>
                                <w:left w:val="none" w:sz="0" w:space="0" w:color="auto"/>
                                <w:bottom w:val="none" w:sz="0" w:space="0" w:color="auto"/>
                                <w:right w:val="none" w:sz="0" w:space="0" w:color="auto"/>
                              </w:divBdr>
                            </w:div>
                            <w:div w:id="744498946">
                              <w:marLeft w:val="0"/>
                              <w:marRight w:val="0"/>
                              <w:marTop w:val="0"/>
                              <w:marBottom w:val="0"/>
                              <w:divBdr>
                                <w:top w:val="none" w:sz="0" w:space="0" w:color="auto"/>
                                <w:left w:val="none" w:sz="0" w:space="0" w:color="auto"/>
                                <w:bottom w:val="none" w:sz="0" w:space="0" w:color="auto"/>
                                <w:right w:val="none" w:sz="0" w:space="0" w:color="auto"/>
                              </w:divBdr>
                            </w:div>
                            <w:div w:id="765080904">
                              <w:marLeft w:val="0"/>
                              <w:marRight w:val="0"/>
                              <w:marTop w:val="0"/>
                              <w:marBottom w:val="0"/>
                              <w:divBdr>
                                <w:top w:val="none" w:sz="0" w:space="0" w:color="auto"/>
                                <w:left w:val="none" w:sz="0" w:space="0" w:color="auto"/>
                                <w:bottom w:val="none" w:sz="0" w:space="0" w:color="auto"/>
                                <w:right w:val="none" w:sz="0" w:space="0" w:color="auto"/>
                              </w:divBdr>
                            </w:div>
                            <w:div w:id="905257972">
                              <w:marLeft w:val="0"/>
                              <w:marRight w:val="0"/>
                              <w:marTop w:val="0"/>
                              <w:marBottom w:val="0"/>
                              <w:divBdr>
                                <w:top w:val="none" w:sz="0" w:space="0" w:color="auto"/>
                                <w:left w:val="none" w:sz="0" w:space="0" w:color="auto"/>
                                <w:bottom w:val="none" w:sz="0" w:space="0" w:color="auto"/>
                                <w:right w:val="none" w:sz="0" w:space="0" w:color="auto"/>
                              </w:divBdr>
                            </w:div>
                            <w:div w:id="1165903384">
                              <w:marLeft w:val="0"/>
                              <w:marRight w:val="0"/>
                              <w:marTop w:val="0"/>
                              <w:marBottom w:val="0"/>
                              <w:divBdr>
                                <w:top w:val="none" w:sz="0" w:space="0" w:color="auto"/>
                                <w:left w:val="none" w:sz="0" w:space="0" w:color="auto"/>
                                <w:bottom w:val="none" w:sz="0" w:space="0" w:color="auto"/>
                                <w:right w:val="none" w:sz="0" w:space="0" w:color="auto"/>
                              </w:divBdr>
                            </w:div>
                            <w:div w:id="1187258454">
                              <w:marLeft w:val="0"/>
                              <w:marRight w:val="0"/>
                              <w:marTop w:val="0"/>
                              <w:marBottom w:val="0"/>
                              <w:divBdr>
                                <w:top w:val="none" w:sz="0" w:space="0" w:color="auto"/>
                                <w:left w:val="none" w:sz="0" w:space="0" w:color="auto"/>
                                <w:bottom w:val="none" w:sz="0" w:space="0" w:color="auto"/>
                                <w:right w:val="none" w:sz="0" w:space="0" w:color="auto"/>
                              </w:divBdr>
                            </w:div>
                            <w:div w:id="1271472580">
                              <w:marLeft w:val="0"/>
                              <w:marRight w:val="0"/>
                              <w:marTop w:val="0"/>
                              <w:marBottom w:val="0"/>
                              <w:divBdr>
                                <w:top w:val="none" w:sz="0" w:space="0" w:color="auto"/>
                                <w:left w:val="none" w:sz="0" w:space="0" w:color="auto"/>
                                <w:bottom w:val="none" w:sz="0" w:space="0" w:color="auto"/>
                                <w:right w:val="none" w:sz="0" w:space="0" w:color="auto"/>
                              </w:divBdr>
                            </w:div>
                            <w:div w:id="18259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9616">
      <w:bodyDiv w:val="1"/>
      <w:marLeft w:val="0"/>
      <w:marRight w:val="0"/>
      <w:marTop w:val="0"/>
      <w:marBottom w:val="0"/>
      <w:divBdr>
        <w:top w:val="none" w:sz="0" w:space="0" w:color="auto"/>
        <w:left w:val="none" w:sz="0" w:space="0" w:color="auto"/>
        <w:bottom w:val="none" w:sz="0" w:space="0" w:color="auto"/>
        <w:right w:val="none" w:sz="0" w:space="0" w:color="auto"/>
      </w:divBdr>
    </w:div>
    <w:div w:id="211124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6AD43-AE66-4809-801C-AA3D85552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2937</Words>
  <Characters>23791</Characters>
  <Application>Microsoft Office Word</Application>
  <DocSecurity>0</DocSecurity>
  <Lines>198</Lines>
  <Paragraphs>53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26675</CharactersWithSpaces>
  <SharedDoc>false</SharedDoc>
  <HLinks>
    <vt:vector size="108" baseType="variant">
      <vt:variant>
        <vt:i4>1179711</vt:i4>
      </vt:variant>
      <vt:variant>
        <vt:i4>104</vt:i4>
      </vt:variant>
      <vt:variant>
        <vt:i4>0</vt:i4>
      </vt:variant>
      <vt:variant>
        <vt:i4>5</vt:i4>
      </vt:variant>
      <vt:variant>
        <vt:lpwstr/>
      </vt:variant>
      <vt:variant>
        <vt:lpwstr>_Toc93751704</vt:lpwstr>
      </vt:variant>
      <vt:variant>
        <vt:i4>1376319</vt:i4>
      </vt:variant>
      <vt:variant>
        <vt:i4>98</vt:i4>
      </vt:variant>
      <vt:variant>
        <vt:i4>0</vt:i4>
      </vt:variant>
      <vt:variant>
        <vt:i4>5</vt:i4>
      </vt:variant>
      <vt:variant>
        <vt:lpwstr/>
      </vt:variant>
      <vt:variant>
        <vt:lpwstr>_Toc93751703</vt:lpwstr>
      </vt:variant>
      <vt:variant>
        <vt:i4>1310783</vt:i4>
      </vt:variant>
      <vt:variant>
        <vt:i4>92</vt:i4>
      </vt:variant>
      <vt:variant>
        <vt:i4>0</vt:i4>
      </vt:variant>
      <vt:variant>
        <vt:i4>5</vt:i4>
      </vt:variant>
      <vt:variant>
        <vt:lpwstr/>
      </vt:variant>
      <vt:variant>
        <vt:lpwstr>_Toc93751702</vt:lpwstr>
      </vt:variant>
      <vt:variant>
        <vt:i4>1507391</vt:i4>
      </vt:variant>
      <vt:variant>
        <vt:i4>86</vt:i4>
      </vt:variant>
      <vt:variant>
        <vt:i4>0</vt:i4>
      </vt:variant>
      <vt:variant>
        <vt:i4>5</vt:i4>
      </vt:variant>
      <vt:variant>
        <vt:lpwstr/>
      </vt:variant>
      <vt:variant>
        <vt:lpwstr>_Toc93751701</vt:lpwstr>
      </vt:variant>
      <vt:variant>
        <vt:i4>1441855</vt:i4>
      </vt:variant>
      <vt:variant>
        <vt:i4>80</vt:i4>
      </vt:variant>
      <vt:variant>
        <vt:i4>0</vt:i4>
      </vt:variant>
      <vt:variant>
        <vt:i4>5</vt:i4>
      </vt:variant>
      <vt:variant>
        <vt:lpwstr/>
      </vt:variant>
      <vt:variant>
        <vt:lpwstr>_Toc93751700</vt:lpwstr>
      </vt:variant>
      <vt:variant>
        <vt:i4>1966134</vt:i4>
      </vt:variant>
      <vt:variant>
        <vt:i4>74</vt:i4>
      </vt:variant>
      <vt:variant>
        <vt:i4>0</vt:i4>
      </vt:variant>
      <vt:variant>
        <vt:i4>5</vt:i4>
      </vt:variant>
      <vt:variant>
        <vt:lpwstr/>
      </vt:variant>
      <vt:variant>
        <vt:lpwstr>_Toc93751699</vt:lpwstr>
      </vt:variant>
      <vt:variant>
        <vt:i4>2031670</vt:i4>
      </vt:variant>
      <vt:variant>
        <vt:i4>68</vt:i4>
      </vt:variant>
      <vt:variant>
        <vt:i4>0</vt:i4>
      </vt:variant>
      <vt:variant>
        <vt:i4>5</vt:i4>
      </vt:variant>
      <vt:variant>
        <vt:lpwstr/>
      </vt:variant>
      <vt:variant>
        <vt:lpwstr>_Toc93751698</vt:lpwstr>
      </vt:variant>
      <vt:variant>
        <vt:i4>1048630</vt:i4>
      </vt:variant>
      <vt:variant>
        <vt:i4>62</vt:i4>
      </vt:variant>
      <vt:variant>
        <vt:i4>0</vt:i4>
      </vt:variant>
      <vt:variant>
        <vt:i4>5</vt:i4>
      </vt:variant>
      <vt:variant>
        <vt:lpwstr/>
      </vt:variant>
      <vt:variant>
        <vt:lpwstr>_Toc93751697</vt:lpwstr>
      </vt:variant>
      <vt:variant>
        <vt:i4>1114166</vt:i4>
      </vt:variant>
      <vt:variant>
        <vt:i4>56</vt:i4>
      </vt:variant>
      <vt:variant>
        <vt:i4>0</vt:i4>
      </vt:variant>
      <vt:variant>
        <vt:i4>5</vt:i4>
      </vt:variant>
      <vt:variant>
        <vt:lpwstr/>
      </vt:variant>
      <vt:variant>
        <vt:lpwstr>_Toc93751696</vt:lpwstr>
      </vt:variant>
      <vt:variant>
        <vt:i4>1179702</vt:i4>
      </vt:variant>
      <vt:variant>
        <vt:i4>50</vt:i4>
      </vt:variant>
      <vt:variant>
        <vt:i4>0</vt:i4>
      </vt:variant>
      <vt:variant>
        <vt:i4>5</vt:i4>
      </vt:variant>
      <vt:variant>
        <vt:lpwstr/>
      </vt:variant>
      <vt:variant>
        <vt:lpwstr>_Toc93751695</vt:lpwstr>
      </vt:variant>
      <vt:variant>
        <vt:i4>1245238</vt:i4>
      </vt:variant>
      <vt:variant>
        <vt:i4>44</vt:i4>
      </vt:variant>
      <vt:variant>
        <vt:i4>0</vt:i4>
      </vt:variant>
      <vt:variant>
        <vt:i4>5</vt:i4>
      </vt:variant>
      <vt:variant>
        <vt:lpwstr/>
      </vt:variant>
      <vt:variant>
        <vt:lpwstr>_Toc93751694</vt:lpwstr>
      </vt:variant>
      <vt:variant>
        <vt:i4>1310774</vt:i4>
      </vt:variant>
      <vt:variant>
        <vt:i4>38</vt:i4>
      </vt:variant>
      <vt:variant>
        <vt:i4>0</vt:i4>
      </vt:variant>
      <vt:variant>
        <vt:i4>5</vt:i4>
      </vt:variant>
      <vt:variant>
        <vt:lpwstr/>
      </vt:variant>
      <vt:variant>
        <vt:lpwstr>_Toc93751693</vt:lpwstr>
      </vt:variant>
      <vt:variant>
        <vt:i4>1376310</vt:i4>
      </vt:variant>
      <vt:variant>
        <vt:i4>32</vt:i4>
      </vt:variant>
      <vt:variant>
        <vt:i4>0</vt:i4>
      </vt:variant>
      <vt:variant>
        <vt:i4>5</vt:i4>
      </vt:variant>
      <vt:variant>
        <vt:lpwstr/>
      </vt:variant>
      <vt:variant>
        <vt:lpwstr>_Toc93751692</vt:lpwstr>
      </vt:variant>
      <vt:variant>
        <vt:i4>1441846</vt:i4>
      </vt:variant>
      <vt:variant>
        <vt:i4>26</vt:i4>
      </vt:variant>
      <vt:variant>
        <vt:i4>0</vt:i4>
      </vt:variant>
      <vt:variant>
        <vt:i4>5</vt:i4>
      </vt:variant>
      <vt:variant>
        <vt:lpwstr/>
      </vt:variant>
      <vt:variant>
        <vt:lpwstr>_Toc93751691</vt:lpwstr>
      </vt:variant>
      <vt:variant>
        <vt:i4>1507382</vt:i4>
      </vt:variant>
      <vt:variant>
        <vt:i4>20</vt:i4>
      </vt:variant>
      <vt:variant>
        <vt:i4>0</vt:i4>
      </vt:variant>
      <vt:variant>
        <vt:i4>5</vt:i4>
      </vt:variant>
      <vt:variant>
        <vt:lpwstr/>
      </vt:variant>
      <vt:variant>
        <vt:lpwstr>_Toc93751690</vt:lpwstr>
      </vt:variant>
      <vt:variant>
        <vt:i4>1966135</vt:i4>
      </vt:variant>
      <vt:variant>
        <vt:i4>14</vt:i4>
      </vt:variant>
      <vt:variant>
        <vt:i4>0</vt:i4>
      </vt:variant>
      <vt:variant>
        <vt:i4>5</vt:i4>
      </vt:variant>
      <vt:variant>
        <vt:lpwstr/>
      </vt:variant>
      <vt:variant>
        <vt:lpwstr>_Toc93751689</vt:lpwstr>
      </vt:variant>
      <vt:variant>
        <vt:i4>2031671</vt:i4>
      </vt:variant>
      <vt:variant>
        <vt:i4>8</vt:i4>
      </vt:variant>
      <vt:variant>
        <vt:i4>0</vt:i4>
      </vt:variant>
      <vt:variant>
        <vt:i4>5</vt:i4>
      </vt:variant>
      <vt:variant>
        <vt:lpwstr/>
      </vt:variant>
      <vt:variant>
        <vt:lpwstr>_Toc93751688</vt:lpwstr>
      </vt:variant>
      <vt:variant>
        <vt:i4>1048631</vt:i4>
      </vt:variant>
      <vt:variant>
        <vt:i4>2</vt:i4>
      </vt:variant>
      <vt:variant>
        <vt:i4>0</vt:i4>
      </vt:variant>
      <vt:variant>
        <vt:i4>5</vt:i4>
      </vt:variant>
      <vt:variant>
        <vt:lpwstr/>
      </vt:variant>
      <vt:variant>
        <vt:lpwstr>_Toc93751687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2023-07-12T09:15:00Z</dcterms:created>
  <dcterms:modified xsi:type="dcterms:W3CDTF">2023-07-12T09:15:00Z</dcterms:modified>
</cp:coreProperties>
</file>